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9A77" w14:textId="77777777" w:rsidR="00442824" w:rsidRDefault="00442824" w:rsidP="00442824">
      <w:pPr>
        <w:pStyle w:val="western"/>
        <w:spacing w:before="0" w:beforeAutospacing="0" w:after="0" w:line="240" w:lineRule="auto"/>
        <w:jc w:val="center"/>
      </w:pPr>
      <w:bookmarkStart w:id="0" w:name="_Toc95952455"/>
      <w:r>
        <w:rPr>
          <w:rFonts w:ascii="Calibri" w:hAnsi="Calibri" w:cs="Calibri"/>
          <w:b/>
          <w:bCs/>
        </w:rPr>
        <w:t xml:space="preserve">Opisy przedmiotów ECTS </w:t>
      </w:r>
    </w:p>
    <w:p w14:paraId="6FA6CFE6" w14:textId="77777777" w:rsidR="00442824" w:rsidRDefault="00442824" w:rsidP="00442824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</w:rPr>
        <w:t>dla kierunku</w:t>
      </w:r>
    </w:p>
    <w:p w14:paraId="6D829061" w14:textId="77777777" w:rsidR="00442824" w:rsidRDefault="00442824" w:rsidP="00442824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</w:rPr>
        <w:t>Pielęgniarstwo</w:t>
      </w:r>
    </w:p>
    <w:p w14:paraId="44E9D3BF" w14:textId="77777777" w:rsidR="00442824" w:rsidRDefault="00442824" w:rsidP="00442824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 studiów – stacjonarne</w:t>
      </w:r>
    </w:p>
    <w:p w14:paraId="596D1FA0" w14:textId="4B306152" w:rsidR="00442824" w:rsidRDefault="00442824" w:rsidP="00442824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</w:rPr>
        <w:t>drugiego stopnia</w:t>
      </w:r>
    </w:p>
    <w:p w14:paraId="4A6323C7" w14:textId="0414E88D" w:rsidR="00442824" w:rsidRDefault="00442824" w:rsidP="00442824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</w:rPr>
        <w:t>cykl kształcenia 2022 – 2024</w:t>
      </w:r>
    </w:p>
    <w:p w14:paraId="00AAD9E9" w14:textId="77777777" w:rsidR="00997715" w:rsidRPr="001B52FE" w:rsidRDefault="00997715" w:rsidP="00997715">
      <w:pPr>
        <w:pStyle w:val="Nagwek2"/>
        <w:rPr>
          <w:rFonts w:cstheme="minorHAnsi"/>
          <w:lang w:val="pl-PL"/>
        </w:rPr>
      </w:pPr>
      <w:r w:rsidRPr="00311E38">
        <w:rPr>
          <w:rFonts w:cstheme="minorHAnsi"/>
          <w:lang w:val="pl-PL"/>
        </w:rPr>
        <w:t>Semestr I</w:t>
      </w:r>
      <w:r>
        <w:rPr>
          <w:rFonts w:cstheme="minorHAnsi"/>
          <w:lang w:val="pl-PL"/>
        </w:rPr>
        <w:t xml:space="preserve"> (LIMIT 30)</w:t>
      </w:r>
      <w:bookmarkEnd w:id="0"/>
    </w:p>
    <w:p w14:paraId="357682B5" w14:textId="77777777" w:rsidR="00997715" w:rsidRDefault="00997715" w:rsidP="00997715">
      <w:pPr>
        <w:spacing w:before="0" w:after="0" w:line="360" w:lineRule="auto"/>
        <w:ind w:left="1080"/>
        <w:rPr>
          <w:rFonts w:ascii="Calibri" w:hAnsi="Calibri"/>
          <w:b/>
          <w:bCs/>
        </w:rPr>
      </w:pPr>
    </w:p>
    <w:p w14:paraId="1E81230A" w14:textId="77777777" w:rsidR="00997715" w:rsidRPr="00BD1E90" w:rsidRDefault="00997715">
      <w:pPr>
        <w:numPr>
          <w:ilvl w:val="0"/>
          <w:numId w:val="39"/>
        </w:numPr>
        <w:spacing w:before="0"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Przedmioty obowiązkowe (limit 28</w:t>
      </w:r>
      <w:r w:rsidRPr="00887934">
        <w:rPr>
          <w:rFonts w:ascii="Calibri" w:hAnsi="Calibri"/>
          <w:b/>
          <w:bCs/>
        </w:rPr>
        <w:t>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16"/>
        <w:gridCol w:w="704"/>
        <w:gridCol w:w="699"/>
        <w:gridCol w:w="704"/>
        <w:gridCol w:w="704"/>
        <w:gridCol w:w="703"/>
        <w:gridCol w:w="704"/>
        <w:gridCol w:w="704"/>
        <w:gridCol w:w="705"/>
        <w:gridCol w:w="1261"/>
        <w:gridCol w:w="850"/>
      </w:tblGrid>
      <w:tr w:rsidR="00997715" w:rsidRPr="00C27E6D" w14:paraId="539D7150" w14:textId="77777777" w:rsidTr="00166DA4">
        <w:trPr>
          <w:cantSplit/>
          <w:trHeight w:val="745"/>
          <w:jc w:val="center"/>
        </w:trPr>
        <w:tc>
          <w:tcPr>
            <w:tcW w:w="563" w:type="dxa"/>
            <w:shd w:val="clear" w:color="auto" w:fill="8496B0" w:themeFill="text2" w:themeFillTint="99"/>
            <w:vAlign w:val="center"/>
          </w:tcPr>
          <w:p w14:paraId="5B29E7EF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shd w:val="clear" w:color="auto" w:fill="8496B0" w:themeFill="text2" w:themeFillTint="99"/>
            <w:vAlign w:val="center"/>
          </w:tcPr>
          <w:p w14:paraId="71B3A997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147E0A08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699" w:type="dxa"/>
            <w:shd w:val="clear" w:color="auto" w:fill="8496B0" w:themeFill="text2" w:themeFillTint="99"/>
            <w:textDirection w:val="btLr"/>
            <w:vAlign w:val="center"/>
          </w:tcPr>
          <w:p w14:paraId="42539844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1C054DDC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</w:tcPr>
          <w:p w14:paraId="1288ACA5" w14:textId="7A2E6316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K</w:t>
            </w:r>
            <w:r w:rsidR="00C27E6D">
              <w:rPr>
                <w:b/>
                <w:sz w:val="16"/>
                <w:szCs w:val="16"/>
              </w:rPr>
              <w:t>ON</w:t>
            </w:r>
            <w:r w:rsidRPr="00C27E6D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3" w:type="dxa"/>
            <w:shd w:val="clear" w:color="auto" w:fill="8496B0" w:themeFill="text2" w:themeFillTint="99"/>
            <w:textDirection w:val="btLr"/>
          </w:tcPr>
          <w:p w14:paraId="2053E081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4CD86EEF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</w:tcPr>
          <w:p w14:paraId="262497E6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64E41A8F" w14:textId="77777777" w:rsidR="00997715" w:rsidRPr="00C27E6D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PZ.</w:t>
            </w:r>
          </w:p>
        </w:tc>
        <w:tc>
          <w:tcPr>
            <w:tcW w:w="1261" w:type="dxa"/>
            <w:shd w:val="clear" w:color="auto" w:fill="8496B0" w:themeFill="text2" w:themeFillTint="99"/>
            <w:vAlign w:val="center"/>
          </w:tcPr>
          <w:p w14:paraId="1DDBCF25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850" w:type="dxa"/>
            <w:shd w:val="clear" w:color="auto" w:fill="8496B0" w:themeFill="text2" w:themeFillTint="99"/>
            <w:vAlign w:val="center"/>
          </w:tcPr>
          <w:p w14:paraId="14A68733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C27E6D" w14:paraId="526EA9ED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A10F655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57C706C6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Psychologia zdrowia</w:t>
            </w:r>
          </w:p>
        </w:tc>
        <w:tc>
          <w:tcPr>
            <w:tcW w:w="704" w:type="dxa"/>
            <w:vAlign w:val="center"/>
          </w:tcPr>
          <w:p w14:paraId="095BC95A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14:paraId="214838F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6ABF440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46A2E0D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71989FCC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0737537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7088D31D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4C180129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4FF1650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Zal/o; zal/o</w:t>
            </w:r>
          </w:p>
        </w:tc>
        <w:tc>
          <w:tcPr>
            <w:tcW w:w="850" w:type="dxa"/>
            <w:vAlign w:val="center"/>
          </w:tcPr>
          <w:p w14:paraId="7ABD7CEE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4A8ECC30" w14:textId="77777777" w:rsidTr="00166DA4">
        <w:trPr>
          <w:trHeight w:val="87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A79BF7D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2BB408CF" w14:textId="77777777" w:rsidR="00997715" w:rsidRPr="00C27E6D" w:rsidRDefault="00997715" w:rsidP="00166DA4">
            <w:pPr>
              <w:spacing w:before="0"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Zarządzanie</w:t>
            </w:r>
          </w:p>
          <w:p w14:paraId="34C2C458" w14:textId="77777777" w:rsidR="00997715" w:rsidRPr="00C27E6D" w:rsidRDefault="00997715" w:rsidP="00166DA4">
            <w:pPr>
              <w:spacing w:before="0"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w pielęgniarstwie</w:t>
            </w:r>
          </w:p>
        </w:tc>
        <w:tc>
          <w:tcPr>
            <w:tcW w:w="704" w:type="dxa"/>
            <w:vAlign w:val="center"/>
          </w:tcPr>
          <w:p w14:paraId="2EF320F6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14:paraId="404451A9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17FDA780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4" w:type="dxa"/>
            <w:vAlign w:val="center"/>
          </w:tcPr>
          <w:p w14:paraId="790F8A9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644428A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25D792D0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5A2805BC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4C70E4C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220553DA" w14:textId="77777777" w:rsidR="00997715" w:rsidRPr="00C27E6D" w:rsidRDefault="00997715" w:rsidP="00166D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Zal/o; zal/o; E-I</w:t>
            </w:r>
          </w:p>
        </w:tc>
        <w:tc>
          <w:tcPr>
            <w:tcW w:w="850" w:type="dxa"/>
            <w:vAlign w:val="center"/>
          </w:tcPr>
          <w:p w14:paraId="416E9675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52507FC7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33C246D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154E6562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Dydaktyka medyczna</w:t>
            </w:r>
          </w:p>
        </w:tc>
        <w:tc>
          <w:tcPr>
            <w:tcW w:w="704" w:type="dxa"/>
            <w:vAlign w:val="center"/>
          </w:tcPr>
          <w:p w14:paraId="7B9416C5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14:paraId="7B3A904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10BDF8C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4" w:type="dxa"/>
            <w:vAlign w:val="center"/>
          </w:tcPr>
          <w:p w14:paraId="62FE471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4FFABBF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6109AE72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4B7642B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2E9AD7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29B058F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Zal/o; zal/o E-I</w:t>
            </w:r>
          </w:p>
        </w:tc>
        <w:tc>
          <w:tcPr>
            <w:tcW w:w="850" w:type="dxa"/>
            <w:vAlign w:val="center"/>
          </w:tcPr>
          <w:p w14:paraId="6D50DD8E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6B678695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542E469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2241784C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Język angielski</w:t>
            </w:r>
          </w:p>
        </w:tc>
        <w:tc>
          <w:tcPr>
            <w:tcW w:w="704" w:type="dxa"/>
            <w:vAlign w:val="center"/>
          </w:tcPr>
          <w:p w14:paraId="44B0C1AB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14:paraId="4C02909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971D809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4" w:type="dxa"/>
            <w:vAlign w:val="center"/>
          </w:tcPr>
          <w:p w14:paraId="3F79895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3495BD2C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6F87052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29DE27B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4AA5D93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578AEEFE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0" w:type="dxa"/>
            <w:vAlign w:val="center"/>
          </w:tcPr>
          <w:p w14:paraId="07FF6237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286DEA09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DA30194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718089EB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Farmakologia i ordynowanie produktów leczniczych</w:t>
            </w:r>
          </w:p>
        </w:tc>
        <w:tc>
          <w:tcPr>
            <w:tcW w:w="704" w:type="dxa"/>
            <w:vAlign w:val="center"/>
          </w:tcPr>
          <w:p w14:paraId="6B37DFA6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14:paraId="598BD71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64C6997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dxa"/>
            <w:vAlign w:val="center"/>
          </w:tcPr>
          <w:p w14:paraId="31F95DF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4696A55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C5302C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379E8142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56D18935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3F8993FD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Zal/o; zal/o; E-I</w:t>
            </w:r>
          </w:p>
        </w:tc>
        <w:tc>
          <w:tcPr>
            <w:tcW w:w="850" w:type="dxa"/>
            <w:vAlign w:val="center"/>
          </w:tcPr>
          <w:p w14:paraId="1BFF33AB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5A85A0DD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BB8169E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0048597C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Pielęgniarstwo epidemiologiczne</w:t>
            </w:r>
          </w:p>
        </w:tc>
        <w:tc>
          <w:tcPr>
            <w:tcW w:w="704" w:type="dxa"/>
            <w:vAlign w:val="center"/>
          </w:tcPr>
          <w:p w14:paraId="729D925B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14:paraId="2204A2A0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26DF95D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dxa"/>
            <w:vAlign w:val="center"/>
          </w:tcPr>
          <w:p w14:paraId="6A84180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689B4E0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290CB82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6800D18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02733ECE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1A3D03A2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0" w:type="dxa"/>
            <w:vAlign w:val="center"/>
          </w:tcPr>
          <w:p w14:paraId="31C12A6F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4B9F78DD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379357F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6C062299" w14:textId="77777777" w:rsidR="00997715" w:rsidRPr="00C27E6D" w:rsidRDefault="00997715" w:rsidP="00166DA4">
            <w:pPr>
              <w:spacing w:before="0"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Poradnictwo</w:t>
            </w:r>
          </w:p>
          <w:p w14:paraId="426A4324" w14:textId="77777777" w:rsidR="00997715" w:rsidRPr="00C27E6D" w:rsidRDefault="00997715" w:rsidP="00166DA4">
            <w:pPr>
              <w:spacing w:before="0"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w pielęgniarstwie</w:t>
            </w:r>
          </w:p>
        </w:tc>
        <w:tc>
          <w:tcPr>
            <w:tcW w:w="704" w:type="dxa"/>
            <w:vAlign w:val="center"/>
          </w:tcPr>
          <w:p w14:paraId="019E83CA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14:paraId="39328957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62CBA7D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dxa"/>
            <w:vAlign w:val="center"/>
          </w:tcPr>
          <w:p w14:paraId="39F2FB9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39AA757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5B695D7A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dxa"/>
            <w:vAlign w:val="center"/>
          </w:tcPr>
          <w:p w14:paraId="7433E5D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06053EC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124516E8" w14:textId="77777777" w:rsidR="00997715" w:rsidRPr="00C27E6D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C27E6D">
              <w:rPr>
                <w:rFonts w:cstheme="minorHAnsi"/>
                <w:sz w:val="16"/>
                <w:szCs w:val="16"/>
                <w:lang w:val="pl-PL"/>
              </w:rPr>
              <w:t>Zal/o; zal/o; zal</w:t>
            </w:r>
          </w:p>
        </w:tc>
        <w:tc>
          <w:tcPr>
            <w:tcW w:w="850" w:type="dxa"/>
            <w:vAlign w:val="center"/>
          </w:tcPr>
          <w:p w14:paraId="7F8C7CDF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6002DF54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FEC87E2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7025BB85" w14:textId="77777777" w:rsidR="00997715" w:rsidRPr="00C27E6D" w:rsidRDefault="00997715" w:rsidP="00166DA4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 xml:space="preserve">Koordynowana </w:t>
            </w:r>
          </w:p>
          <w:p w14:paraId="7297D606" w14:textId="77777777" w:rsidR="00997715" w:rsidRPr="00C27E6D" w:rsidRDefault="00997715" w:rsidP="00166DA4">
            <w:pPr>
              <w:spacing w:before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opieka zdrowotna</w:t>
            </w:r>
          </w:p>
        </w:tc>
        <w:tc>
          <w:tcPr>
            <w:tcW w:w="704" w:type="dxa"/>
            <w:vAlign w:val="center"/>
          </w:tcPr>
          <w:p w14:paraId="45FA95FF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14:paraId="39592E2E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dxa"/>
            <w:vAlign w:val="center"/>
          </w:tcPr>
          <w:p w14:paraId="2D4D6CA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0E4F447A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1202BA10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0DA8C511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E9CDB12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028CF65E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74D429C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0" w:type="dxa"/>
            <w:vAlign w:val="center"/>
          </w:tcPr>
          <w:p w14:paraId="0A54530D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18E9F537" w14:textId="77777777" w:rsidTr="00166DA4">
        <w:trPr>
          <w:trHeight w:val="1174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93E8FE6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20236A76" w14:textId="77777777" w:rsidR="00997715" w:rsidRPr="00C27E6D" w:rsidRDefault="00997715" w:rsidP="00166DA4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Opieka i edukacja terapeutyczna w chorobach przewlekłych:</w:t>
            </w:r>
          </w:p>
          <w:p w14:paraId="09B7E6AB" w14:textId="77777777" w:rsidR="00997715" w:rsidRPr="00C27E6D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C27E6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rany przewlekłe i przetoki</w:t>
            </w:r>
          </w:p>
        </w:tc>
        <w:tc>
          <w:tcPr>
            <w:tcW w:w="704" w:type="dxa"/>
            <w:vAlign w:val="center"/>
          </w:tcPr>
          <w:p w14:paraId="6F18F1A1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14:paraId="2AFAA094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dxa"/>
            <w:vAlign w:val="center"/>
          </w:tcPr>
          <w:p w14:paraId="6BEF279A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50CF36FB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387D14B9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3190D95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CEFD50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37CC13E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2B24851F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Zal/o; zal/o</w:t>
            </w:r>
          </w:p>
        </w:tc>
        <w:tc>
          <w:tcPr>
            <w:tcW w:w="850" w:type="dxa"/>
            <w:vAlign w:val="center"/>
          </w:tcPr>
          <w:p w14:paraId="3313C7EF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57640DF8" w14:textId="77777777" w:rsidTr="00166DA4">
        <w:trPr>
          <w:trHeight w:val="330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2710D34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26147602" w14:textId="463D8C03" w:rsidR="00997715" w:rsidRPr="00C27E6D" w:rsidRDefault="00997715" w:rsidP="00166DA4">
            <w:pPr>
              <w:jc w:val="center"/>
              <w:rPr>
                <w:i/>
                <w:iCs/>
                <w:sz w:val="16"/>
                <w:szCs w:val="16"/>
              </w:rPr>
            </w:pPr>
            <w:r w:rsidRPr="00C27E6D">
              <w:rPr>
                <w:i/>
                <w:iCs/>
                <w:sz w:val="16"/>
                <w:szCs w:val="16"/>
              </w:rPr>
              <w:t>Promocja zdrowia i świadczenia profilaktyczne</w:t>
            </w:r>
          </w:p>
        </w:tc>
        <w:tc>
          <w:tcPr>
            <w:tcW w:w="704" w:type="dxa"/>
            <w:vAlign w:val="center"/>
          </w:tcPr>
          <w:p w14:paraId="79FFF6B3" w14:textId="77777777" w:rsidR="00997715" w:rsidRPr="00C27E6D" w:rsidRDefault="00997715" w:rsidP="00166DA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27E6D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14:paraId="6BA83845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2F83AA06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14:paraId="691E84DD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14:paraId="52DC069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5DF50BA5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1CCC9568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14:paraId="6F8C6FCD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center"/>
          </w:tcPr>
          <w:p w14:paraId="79A9EE13" w14:textId="77777777" w:rsidR="00997715" w:rsidRPr="00C27E6D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7E6D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0" w:type="dxa"/>
            <w:vAlign w:val="center"/>
          </w:tcPr>
          <w:p w14:paraId="071F509B" w14:textId="77777777" w:rsidR="00997715" w:rsidRPr="00C27E6D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C27E6D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C27E6D" w14:paraId="14DB0D42" w14:textId="77777777" w:rsidTr="00166DA4">
        <w:trPr>
          <w:trHeight w:val="457"/>
          <w:jc w:val="center"/>
        </w:trPr>
        <w:tc>
          <w:tcPr>
            <w:tcW w:w="26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78BDC2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7148D14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A74E454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681680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5133F7E1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51B9423D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2EED49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251DC2A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9781E81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27E6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1037469C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9C7902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</w:tr>
      <w:tr w:rsidR="00997715" w:rsidRPr="00C27E6D" w14:paraId="45782BE8" w14:textId="77777777" w:rsidTr="00166DA4">
        <w:trPr>
          <w:trHeight w:val="457"/>
          <w:jc w:val="center"/>
        </w:trPr>
        <w:tc>
          <w:tcPr>
            <w:tcW w:w="2679" w:type="dxa"/>
            <w:gridSpan w:val="2"/>
            <w:vMerge/>
            <w:shd w:val="clear" w:color="auto" w:fill="D9D9D9" w:themeFill="background1" w:themeFillShade="D9"/>
            <w:vAlign w:val="center"/>
          </w:tcPr>
          <w:p w14:paraId="3298540D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8DD3D9C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3" w:type="dxa"/>
            <w:gridSpan w:val="7"/>
            <w:shd w:val="clear" w:color="auto" w:fill="D9D9D9" w:themeFill="background1" w:themeFillShade="D9"/>
          </w:tcPr>
          <w:p w14:paraId="7A9136B3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FEC779A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B50B1D" w14:textId="77777777" w:rsidR="00997715" w:rsidRPr="00C27E6D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7E6D">
              <w:rPr>
                <w:b/>
                <w:sz w:val="16"/>
                <w:szCs w:val="16"/>
              </w:rPr>
              <w:t>-</w:t>
            </w:r>
          </w:p>
        </w:tc>
      </w:tr>
    </w:tbl>
    <w:p w14:paraId="2E392AFD" w14:textId="77777777" w:rsidR="00997715" w:rsidRDefault="00997715" w:rsidP="00997715"/>
    <w:p w14:paraId="2B74D423" w14:textId="77777777" w:rsidR="00997715" w:rsidRPr="00997715" w:rsidRDefault="00997715" w:rsidP="00997715">
      <w:pPr>
        <w:spacing w:before="0" w:after="0" w:line="240" w:lineRule="auto"/>
        <w:jc w:val="both"/>
        <w:rPr>
          <w:b/>
          <w:bCs/>
        </w:rPr>
      </w:pPr>
      <w:r w:rsidRPr="00997715">
        <w:rPr>
          <w:rFonts w:cstheme="minorHAnsi"/>
          <w:b/>
          <w:bCs/>
          <w:szCs w:val="24"/>
          <w:lang w:val="pl-PL"/>
        </w:rPr>
        <w:lastRenderedPageBreak/>
        <w:t xml:space="preserve">II * Przedmiot dla studentów będących absolwentami studiów pierwszego stopnia, rozpoczynających swoje kształcenie przed rokiem akademickim 2016/2017 i nie ukończyli kursu specjalistycznego, </w:t>
      </w:r>
      <w:r w:rsidRPr="00997715">
        <w:rPr>
          <w:b/>
          <w:bCs/>
        </w:rPr>
        <w:t>o którym mowa w art. 15a ust. 2 ustawy z dnia 15 lipca 2011 r. o zawodach pielęgniarki i położnej (Dz. U. z 2021 r.  poz.  479)</w:t>
      </w:r>
    </w:p>
    <w:p w14:paraId="3BFB16B6" w14:textId="77777777" w:rsidR="00997715" w:rsidRPr="00D25ACB" w:rsidRDefault="00997715" w:rsidP="00997715">
      <w:pPr>
        <w:spacing w:before="0" w:after="0" w:line="240" w:lineRule="auto"/>
        <w:jc w:val="both"/>
        <w:rPr>
          <w:rFonts w:cstheme="minorHAnsi"/>
          <w:b/>
          <w:bCs/>
          <w:szCs w:val="24"/>
          <w:highlight w:val="yellow"/>
          <w:lang w:val="pl-P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367801EB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2AA30F5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4C908AE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602D4A8E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449221D9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52949C4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0BFFA612" w14:textId="3E23F1AF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27E6D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6992A70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A1F858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665148E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767AC99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3F55572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47FC55E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5916B757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EE520A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35CE0FEB" w14:textId="77777777" w:rsidR="00997715" w:rsidRPr="00F62EB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Farmakologia</w:t>
            </w:r>
          </w:p>
        </w:tc>
        <w:tc>
          <w:tcPr>
            <w:tcW w:w="709" w:type="dxa"/>
            <w:vAlign w:val="center"/>
          </w:tcPr>
          <w:p w14:paraId="3D456C62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704" w:type="dxa"/>
            <w:vAlign w:val="center"/>
          </w:tcPr>
          <w:p w14:paraId="2B5BC66B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AD7B00A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3F89602D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143B7199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781A67D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3DCF42F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E9082B1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34" w:type="dxa"/>
            <w:vAlign w:val="center"/>
          </w:tcPr>
          <w:p w14:paraId="68F2B569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Zal</w:t>
            </w:r>
            <w:r>
              <w:rPr>
                <w:rFonts w:cstheme="minorHAnsi"/>
                <w:sz w:val="16"/>
                <w:szCs w:val="16"/>
                <w:lang w:val="pl-PL"/>
              </w:rPr>
              <w:t>; E</w:t>
            </w:r>
          </w:p>
        </w:tc>
        <w:tc>
          <w:tcPr>
            <w:tcW w:w="992" w:type="dxa"/>
            <w:vAlign w:val="center"/>
          </w:tcPr>
          <w:p w14:paraId="422679A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15A209C2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84681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D9ADC6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063A4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F68DF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B1CE5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746D37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2BB54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D73DD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6C260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FC2BA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24176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7EC36C7E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045D145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1E1542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3C65FEC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EC3BB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BBAC0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2A2629D1" w14:textId="77777777" w:rsidR="00997715" w:rsidRDefault="00997715" w:rsidP="00997715">
      <w:pPr>
        <w:spacing w:before="0" w:after="0" w:line="360" w:lineRule="auto"/>
        <w:rPr>
          <w:rFonts w:ascii="Calibri" w:hAnsi="Calibri"/>
          <w:b/>
          <w:bCs/>
        </w:rPr>
      </w:pPr>
    </w:p>
    <w:p w14:paraId="151EFD23" w14:textId="77777777" w:rsidR="00997715" w:rsidRDefault="00997715" w:rsidP="00997715">
      <w:pPr>
        <w:spacing w:before="0"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 Praktyki zawodowe (limit 2</w:t>
      </w:r>
      <w:r w:rsidRPr="00887934">
        <w:rPr>
          <w:rFonts w:ascii="Calibri" w:hAnsi="Calibri"/>
          <w:b/>
          <w:bCs/>
        </w:rPr>
        <w:t>)</w:t>
      </w:r>
    </w:p>
    <w:p w14:paraId="60E1E2C2" w14:textId="77777777" w:rsidR="00997715" w:rsidRPr="00916641" w:rsidRDefault="00997715" w:rsidP="00997715">
      <w:pPr>
        <w:spacing w:before="0" w:after="0" w:line="360" w:lineRule="auto"/>
        <w:rPr>
          <w:rFonts w:ascii="Calibri" w:hAnsi="Calibri"/>
          <w:b/>
          <w:b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21867115" w14:textId="77777777" w:rsidTr="00166DA4">
        <w:trPr>
          <w:cantSplit/>
          <w:trHeight w:val="690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54C50B6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26539A4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0537009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4BFDF0F8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681242EB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1F9E0FA2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0DCA80AA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CB69FD3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751E1F9D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1FAFD28F" w14:textId="77777777" w:rsidR="00997715" w:rsidRPr="001B52FE" w:rsidRDefault="00997715" w:rsidP="00166DA4">
            <w:pPr>
              <w:spacing w:before="120"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372D69A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43A095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45702AED" w14:textId="77777777" w:rsidTr="00166DA4">
        <w:trPr>
          <w:trHeight w:val="841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ACF7D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9E2F3" w:themeFill="accent1" w:themeFillTint="33"/>
            <w:vAlign w:val="center"/>
          </w:tcPr>
          <w:p w14:paraId="2FADACD5" w14:textId="77777777" w:rsidR="00997715" w:rsidRPr="001B52FE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Zarządzanie</w:t>
            </w:r>
          </w:p>
          <w:p w14:paraId="34CC2F29" w14:textId="77777777" w:rsidR="00997715" w:rsidRPr="001B52FE" w:rsidRDefault="00997715" w:rsidP="00166DA4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w pielęgniarstwie</w:t>
            </w:r>
          </w:p>
        </w:tc>
        <w:tc>
          <w:tcPr>
            <w:tcW w:w="709" w:type="dxa"/>
            <w:vAlign w:val="center"/>
          </w:tcPr>
          <w:p w14:paraId="183A1230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14:paraId="06D86A32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76EC0D4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E8557D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22247966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C52017D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1100489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E8AB370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2A12CE51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992" w:type="dxa"/>
            <w:vAlign w:val="center"/>
          </w:tcPr>
          <w:p w14:paraId="2E81D25E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187C221A" w14:textId="77777777" w:rsidTr="00166DA4">
        <w:trPr>
          <w:trHeight w:val="160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2BAA9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9E2F3" w:themeFill="accent1" w:themeFillTint="33"/>
            <w:vAlign w:val="center"/>
          </w:tcPr>
          <w:p w14:paraId="553BB97E" w14:textId="77777777" w:rsidR="00997715" w:rsidRPr="001B52FE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45919">
              <w:rPr>
                <w:rFonts w:cstheme="minorHAnsi"/>
                <w:sz w:val="16"/>
                <w:szCs w:val="16"/>
              </w:rPr>
              <w:t>Podstawowa opieka zdrowotna (gabinet pielęgniarki podstawowej opieki zdrowotnej i gabinet lekarza podstawowej opieki zdrowotnej)</w:t>
            </w:r>
          </w:p>
        </w:tc>
        <w:tc>
          <w:tcPr>
            <w:tcW w:w="709" w:type="dxa"/>
            <w:vAlign w:val="center"/>
          </w:tcPr>
          <w:p w14:paraId="6F480CC8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14:paraId="3A1F5815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F82E82E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C1222A6" w14:textId="77777777" w:rsidR="0099771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EC81066" w14:textId="77777777" w:rsidR="0099771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C29E794" w14:textId="77777777" w:rsidR="0099771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EA60064" w14:textId="77777777" w:rsidR="0099771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169DE42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05807368" w14:textId="77777777" w:rsidR="00997715" w:rsidRPr="001B52FE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FE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992" w:type="dxa"/>
            <w:vAlign w:val="center"/>
          </w:tcPr>
          <w:p w14:paraId="2BD7FFC6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41B40DFC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350ABF" w14:textId="77777777" w:rsidR="00997715" w:rsidRPr="001B52FE" w:rsidRDefault="00997715" w:rsidP="00166DA4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6EA304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4B0D6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4DFAB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971CB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35513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78FEA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CD059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5C0D9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81C88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F77E4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0A81D47A" w14:textId="77777777" w:rsidTr="00166DA4">
        <w:trPr>
          <w:trHeight w:val="302"/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94C1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53A175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109ECC9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1B57C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0268F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3401A662" w14:textId="77777777" w:rsidR="00997715" w:rsidRPr="003B297B" w:rsidRDefault="00997715" w:rsidP="00997715">
      <w:pPr>
        <w:pStyle w:val="Nagwek2"/>
        <w:rPr>
          <w:lang w:val="pl-PL"/>
        </w:rPr>
      </w:pPr>
      <w:bookmarkStart w:id="1" w:name="_Toc69902374"/>
      <w:bookmarkStart w:id="2" w:name="_Toc95952456"/>
      <w:r w:rsidRPr="008B4968">
        <w:rPr>
          <w:lang w:val="pl-PL"/>
        </w:rPr>
        <w:t>Semestr II (limit 30)</w:t>
      </w:r>
      <w:bookmarkEnd w:id="1"/>
      <w:bookmarkEnd w:id="2"/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</w:p>
    <w:p w14:paraId="3E58DDE3" w14:textId="77777777" w:rsidR="00997715" w:rsidRPr="00BD1E90" w:rsidRDefault="00997715">
      <w:pPr>
        <w:numPr>
          <w:ilvl w:val="0"/>
          <w:numId w:val="40"/>
        </w:numPr>
        <w:spacing w:before="0"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Przedmioty obowiązkowe (limit 23</w:t>
      </w:r>
      <w:r w:rsidRPr="00887934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85"/>
        <w:gridCol w:w="941"/>
      </w:tblGrid>
      <w:tr w:rsidR="00997715" w:rsidRPr="001B52FE" w14:paraId="4D87CC0B" w14:textId="77777777" w:rsidTr="00166DA4">
        <w:trPr>
          <w:cantSplit/>
          <w:trHeight w:val="720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7245109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5E9AB43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6FFFAA51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3E35E28E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441489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478B7F82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4DA77B36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D2EB06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7332BEA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CC80472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85" w:type="dxa"/>
            <w:shd w:val="clear" w:color="auto" w:fill="8496B0" w:themeFill="text2" w:themeFillTint="99"/>
            <w:vAlign w:val="center"/>
          </w:tcPr>
          <w:p w14:paraId="205F813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41" w:type="dxa"/>
            <w:shd w:val="clear" w:color="auto" w:fill="8496B0" w:themeFill="text2" w:themeFillTint="99"/>
            <w:vAlign w:val="center"/>
          </w:tcPr>
          <w:p w14:paraId="0AED52A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71CBB21F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ABAED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6E60519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Pielęgniarstwo wielokulturowe</w:t>
            </w:r>
          </w:p>
        </w:tc>
        <w:tc>
          <w:tcPr>
            <w:tcW w:w="709" w:type="dxa"/>
            <w:vAlign w:val="center"/>
          </w:tcPr>
          <w:p w14:paraId="0025F62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704" w:type="dxa"/>
            <w:vAlign w:val="center"/>
          </w:tcPr>
          <w:p w14:paraId="4B600A5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E7A320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0DD3CA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726BFEB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3418D4C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37A8C09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FF083C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28FCEC06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Zal/o; zal/o</w:t>
            </w:r>
          </w:p>
        </w:tc>
        <w:tc>
          <w:tcPr>
            <w:tcW w:w="941" w:type="dxa"/>
            <w:vAlign w:val="center"/>
          </w:tcPr>
          <w:p w14:paraId="09F75D87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7E08FC26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7D444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6B20D5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Język angielski</w:t>
            </w:r>
          </w:p>
        </w:tc>
        <w:tc>
          <w:tcPr>
            <w:tcW w:w="709" w:type="dxa"/>
            <w:vAlign w:val="center"/>
          </w:tcPr>
          <w:p w14:paraId="47B5EA57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28EBE67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CF65646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58A7D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112C29B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64A25C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5992A2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1FF1E2B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1D947A0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 xml:space="preserve"> zal/o</w:t>
            </w:r>
          </w:p>
        </w:tc>
        <w:tc>
          <w:tcPr>
            <w:tcW w:w="941" w:type="dxa"/>
            <w:vAlign w:val="center"/>
          </w:tcPr>
          <w:p w14:paraId="641B153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1BF1D14C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BE279B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4F022B1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Endoskopia</w:t>
            </w:r>
          </w:p>
        </w:tc>
        <w:tc>
          <w:tcPr>
            <w:tcW w:w="709" w:type="dxa"/>
            <w:vAlign w:val="center"/>
          </w:tcPr>
          <w:p w14:paraId="213B092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704" w:type="dxa"/>
            <w:vAlign w:val="center"/>
          </w:tcPr>
          <w:p w14:paraId="70DA550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2FC310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25</w:t>
            </w:r>
          </w:p>
        </w:tc>
        <w:tc>
          <w:tcPr>
            <w:tcW w:w="709" w:type="dxa"/>
            <w:vAlign w:val="center"/>
          </w:tcPr>
          <w:p w14:paraId="1FF0AFD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6F96484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35F009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1EA5866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F22F60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0B44B8F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Zal/o; zal/o</w:t>
            </w:r>
          </w:p>
        </w:tc>
        <w:tc>
          <w:tcPr>
            <w:tcW w:w="941" w:type="dxa"/>
            <w:vAlign w:val="center"/>
          </w:tcPr>
          <w:p w14:paraId="6677C5F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222F6C3C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F7182B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7066EF01" w14:textId="77777777" w:rsidR="00997715" w:rsidRPr="00E41ED5" w:rsidRDefault="00997715" w:rsidP="00166DA4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2C4A4134">
              <w:rPr>
                <w:sz w:val="16"/>
                <w:szCs w:val="16"/>
                <w:lang w:val="pl-PL"/>
              </w:rPr>
              <w:t xml:space="preserve">Opieka i edukacja terapeutyczna w chorobach przewlekłych: </w:t>
            </w:r>
          </w:p>
          <w:p w14:paraId="37EBDAD9" w14:textId="77777777" w:rsidR="00997715" w:rsidRPr="00A34CA6" w:rsidRDefault="00997715" w:rsidP="00166DA4">
            <w:pPr>
              <w:pStyle w:val="Bezodstpw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A34CA6">
              <w:rPr>
                <w:b/>
                <w:bCs/>
                <w:sz w:val="16"/>
                <w:szCs w:val="16"/>
                <w:lang w:val="pl-PL"/>
              </w:rPr>
              <w:t xml:space="preserve">niewydolność krążenia </w:t>
            </w:r>
          </w:p>
          <w:p w14:paraId="6E37767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A34CA6">
              <w:rPr>
                <w:rFonts w:cstheme="minorHAnsi"/>
                <w:b/>
                <w:bCs/>
                <w:sz w:val="16"/>
                <w:szCs w:val="16"/>
                <w:lang w:val="pl-PL"/>
              </w:rPr>
              <w:t>i zaburzenia rytmu</w:t>
            </w:r>
          </w:p>
        </w:tc>
        <w:tc>
          <w:tcPr>
            <w:tcW w:w="709" w:type="dxa"/>
            <w:vAlign w:val="center"/>
          </w:tcPr>
          <w:p w14:paraId="60C7D56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6D535A3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31B7C7F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2802C1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3A297ABA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45606E9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354149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BA635E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126DB07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  <w:p w14:paraId="15186449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Zal/o; zal/o</w:t>
            </w:r>
          </w:p>
        </w:tc>
        <w:tc>
          <w:tcPr>
            <w:tcW w:w="941" w:type="dxa"/>
            <w:vAlign w:val="center"/>
          </w:tcPr>
          <w:p w14:paraId="63CBF2D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0294CB1B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57FCA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lastRenderedPageBreak/>
              <w:t>5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A83AD98" w14:textId="77777777" w:rsidR="00997715" w:rsidRPr="00E41ED5" w:rsidRDefault="00997715" w:rsidP="00166DA4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2C4A4134">
              <w:rPr>
                <w:sz w:val="16"/>
                <w:szCs w:val="16"/>
                <w:lang w:val="pl-PL"/>
              </w:rPr>
              <w:t xml:space="preserve">Opieka i edukacja terapeutyczna w chorobach przewlekłych: </w:t>
            </w:r>
          </w:p>
          <w:p w14:paraId="48A7526C" w14:textId="77777777" w:rsidR="00997715" w:rsidRPr="00A34CA6" w:rsidRDefault="00997715" w:rsidP="00166DA4">
            <w:pPr>
              <w:pStyle w:val="Bezodstpw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A34CA6">
              <w:rPr>
                <w:b/>
                <w:bCs/>
                <w:sz w:val="16"/>
                <w:szCs w:val="16"/>
                <w:lang w:val="pl-PL"/>
              </w:rPr>
              <w:t>nadciśnienie tętnicze</w:t>
            </w:r>
          </w:p>
        </w:tc>
        <w:tc>
          <w:tcPr>
            <w:tcW w:w="709" w:type="dxa"/>
            <w:vAlign w:val="center"/>
          </w:tcPr>
          <w:p w14:paraId="5611C789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0320A57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16799AA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22DF3B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47ECCE6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2B68A4C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FE479C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B1F830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12F394C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Zal; zal/o</w:t>
            </w:r>
          </w:p>
        </w:tc>
        <w:tc>
          <w:tcPr>
            <w:tcW w:w="941" w:type="dxa"/>
            <w:vAlign w:val="center"/>
          </w:tcPr>
          <w:p w14:paraId="259FE805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2B998886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4082A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42E040B1" w14:textId="77777777" w:rsidR="00997715" w:rsidRPr="00E41ED5" w:rsidRDefault="00997715" w:rsidP="00166DA4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2C4A4134">
              <w:rPr>
                <w:sz w:val="16"/>
                <w:szCs w:val="16"/>
                <w:lang w:val="pl-PL"/>
              </w:rPr>
              <w:t>Opieka i edukacja terapeutyczna w chorobach przewlekłych:</w:t>
            </w:r>
          </w:p>
          <w:p w14:paraId="301EADDA" w14:textId="77777777" w:rsidR="00997715" w:rsidRPr="00A34CA6" w:rsidRDefault="00997715" w:rsidP="00166DA4">
            <w:pPr>
              <w:pStyle w:val="Bezodstpw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A34CA6">
              <w:rPr>
                <w:b/>
                <w:bCs/>
                <w:sz w:val="16"/>
                <w:szCs w:val="16"/>
                <w:lang w:val="pl-PL"/>
              </w:rPr>
              <w:t xml:space="preserve"> niewydolność oddechowa</w:t>
            </w:r>
          </w:p>
        </w:tc>
        <w:tc>
          <w:tcPr>
            <w:tcW w:w="709" w:type="dxa"/>
            <w:vAlign w:val="center"/>
          </w:tcPr>
          <w:p w14:paraId="24005F16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3D4C8F2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3D1BD169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F3D7C9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24E27A37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1F77481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3E15E92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99E89F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021F6176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Zal/o; zal/o</w:t>
            </w:r>
          </w:p>
        </w:tc>
        <w:tc>
          <w:tcPr>
            <w:tcW w:w="941" w:type="dxa"/>
            <w:vAlign w:val="center"/>
          </w:tcPr>
          <w:p w14:paraId="08EA9D19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7FB598C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174F3E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6547CE8E" w14:textId="77777777" w:rsidR="00997715" w:rsidRDefault="00997715" w:rsidP="00166DA4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2C4A4134">
              <w:rPr>
                <w:sz w:val="16"/>
                <w:szCs w:val="16"/>
                <w:lang w:val="pl-PL"/>
              </w:rPr>
              <w:t>Opieka i edukacja terapeutyczna w chorobach przewlekłych:</w:t>
            </w:r>
          </w:p>
          <w:p w14:paraId="0ECC1B9E" w14:textId="77777777" w:rsidR="00997715" w:rsidRPr="00A34CA6" w:rsidRDefault="00997715" w:rsidP="00166DA4">
            <w:pPr>
              <w:pStyle w:val="Bezodstpw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2C4A413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pl-PL"/>
              </w:rPr>
              <w:t>C</w:t>
            </w:r>
            <w:r w:rsidRPr="00A34CA6">
              <w:rPr>
                <w:b/>
                <w:bCs/>
                <w:sz w:val="16"/>
                <w:szCs w:val="16"/>
                <w:lang w:val="pl-PL"/>
              </w:rPr>
              <w:t>ukrzyca</w:t>
            </w:r>
          </w:p>
        </w:tc>
        <w:tc>
          <w:tcPr>
            <w:tcW w:w="709" w:type="dxa"/>
            <w:vAlign w:val="center"/>
          </w:tcPr>
          <w:p w14:paraId="474C43C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53D213A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3D488AAA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2FC80EA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4BEA4CBA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68E4C7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C195E3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43FE86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22C3866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Zal; zal/o</w:t>
            </w:r>
          </w:p>
        </w:tc>
        <w:tc>
          <w:tcPr>
            <w:tcW w:w="941" w:type="dxa"/>
            <w:vAlign w:val="center"/>
          </w:tcPr>
          <w:p w14:paraId="42079567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C30439B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A7347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6995771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 xml:space="preserve">Badania naukowe </w:t>
            </w:r>
          </w:p>
          <w:p w14:paraId="260601A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w pielęgniarstwie</w:t>
            </w:r>
          </w:p>
        </w:tc>
        <w:tc>
          <w:tcPr>
            <w:tcW w:w="709" w:type="dxa"/>
            <w:vAlign w:val="center"/>
          </w:tcPr>
          <w:p w14:paraId="4F7B014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704" w:type="dxa"/>
            <w:vAlign w:val="center"/>
          </w:tcPr>
          <w:p w14:paraId="3CED83F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EECA63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7B2A0F7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7AD61B17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2DA28C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65A676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53EAF5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60D99F4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Zal; zal/o; E-II</w:t>
            </w:r>
          </w:p>
        </w:tc>
        <w:tc>
          <w:tcPr>
            <w:tcW w:w="941" w:type="dxa"/>
            <w:vAlign w:val="center"/>
          </w:tcPr>
          <w:p w14:paraId="17C00298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5ACA478C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9E689A" w14:textId="77777777" w:rsidR="00997715" w:rsidRPr="00CA47E4" w:rsidRDefault="00997715" w:rsidP="00166DA4">
            <w:pPr>
              <w:pStyle w:val="Cytat"/>
              <w:rPr>
                <w:sz w:val="16"/>
                <w:szCs w:val="16"/>
                <w:vertAlign w:val="subscript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321FA6E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Statystyka medyczna</w:t>
            </w:r>
          </w:p>
        </w:tc>
        <w:tc>
          <w:tcPr>
            <w:tcW w:w="709" w:type="dxa"/>
            <w:vAlign w:val="center"/>
          </w:tcPr>
          <w:p w14:paraId="0351AB6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704" w:type="dxa"/>
            <w:vAlign w:val="center"/>
          </w:tcPr>
          <w:p w14:paraId="6F2A5C72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729782D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CF4435F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61C9520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35BB69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077E07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1EA5459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55B2B99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Zal; zal/o</w:t>
            </w:r>
          </w:p>
        </w:tc>
        <w:tc>
          <w:tcPr>
            <w:tcW w:w="941" w:type="dxa"/>
            <w:vAlign w:val="center"/>
          </w:tcPr>
          <w:p w14:paraId="4485C458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0A17FA74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27AF10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673AD31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Praktyka pielęgniarska oparta na dowodach naukowych</w:t>
            </w:r>
          </w:p>
        </w:tc>
        <w:tc>
          <w:tcPr>
            <w:tcW w:w="709" w:type="dxa"/>
            <w:vAlign w:val="center"/>
          </w:tcPr>
          <w:p w14:paraId="6EC7E300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704" w:type="dxa"/>
            <w:vAlign w:val="center"/>
          </w:tcPr>
          <w:p w14:paraId="055C6BA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59B2B8E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CE2B56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50565A48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1BD24D9B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DF7F7CA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5CEA0155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85" w:type="dxa"/>
            <w:vAlign w:val="center"/>
          </w:tcPr>
          <w:p w14:paraId="18420AF3" w14:textId="77777777" w:rsidR="00997715" w:rsidRPr="00E41ED5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E41ED5">
              <w:rPr>
                <w:rFonts w:cstheme="minorHAnsi"/>
                <w:sz w:val="16"/>
                <w:szCs w:val="16"/>
                <w:lang w:val="pl-PL"/>
              </w:rPr>
              <w:t>Zal/o</w:t>
            </w:r>
          </w:p>
        </w:tc>
        <w:tc>
          <w:tcPr>
            <w:tcW w:w="941" w:type="dxa"/>
            <w:vAlign w:val="center"/>
          </w:tcPr>
          <w:p w14:paraId="38AAC36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6FB128F3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EFDD0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1001C4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4ABB5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02051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8A59A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89E907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1930E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75B13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1C2D4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31029DC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C6C3EC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7FD9BB09" w14:textId="77777777" w:rsidTr="00166DA4">
        <w:trPr>
          <w:jc w:val="center"/>
        </w:trPr>
        <w:tc>
          <w:tcPr>
            <w:tcW w:w="2698" w:type="dxa"/>
            <w:gridSpan w:val="2"/>
            <w:vMerge/>
            <w:vAlign w:val="center"/>
          </w:tcPr>
          <w:p w14:paraId="7A7CF3E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6A5C80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40F85A3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12A8B78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D94C86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5EE9465F" w14:textId="77777777" w:rsidR="00997715" w:rsidRDefault="00997715" w:rsidP="00997715">
      <w:pPr>
        <w:spacing w:before="0" w:line="360" w:lineRule="auto"/>
        <w:rPr>
          <w:rFonts w:ascii="Calibri" w:hAnsi="Calibri" w:cs="Times New Roman"/>
          <w:b/>
          <w:bCs/>
          <w:highlight w:val="lightGray"/>
        </w:rPr>
      </w:pPr>
    </w:p>
    <w:p w14:paraId="751613CF" w14:textId="77777777" w:rsidR="00997715" w:rsidRPr="00916641" w:rsidRDefault="00997715" w:rsidP="00997715">
      <w:pPr>
        <w:spacing w:before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II </w:t>
      </w:r>
      <w:r w:rsidRPr="00BD1E90">
        <w:rPr>
          <w:rFonts w:ascii="Calibri" w:hAnsi="Calibri"/>
          <w:b/>
          <w:bCs/>
        </w:rPr>
        <w:t>Przedmiot</w:t>
      </w:r>
      <w:r>
        <w:rPr>
          <w:rFonts w:ascii="Calibri" w:hAnsi="Calibri"/>
          <w:b/>
          <w:bCs/>
        </w:rPr>
        <w:t>y obowiązkowe do wyboru (limit 3</w:t>
      </w:r>
      <w:r w:rsidRPr="00BD1E90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523378C7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6B02D22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6645EA6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33F4EF6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4EC4F468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4E106B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77CC22A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6D5B32A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EB3B2A5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2ED94CC4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6162D976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283D710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826590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3654F9F3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AD4C74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625AAFAB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Podstawy kardiochirurgii i</w:t>
            </w:r>
            <w:r>
              <w:rPr>
                <w:rFonts w:cstheme="minorHAnsi"/>
                <w:sz w:val="16"/>
                <w:szCs w:val="16"/>
                <w:lang w:val="pl-PL"/>
              </w:rPr>
              <w:t> </w:t>
            </w:r>
            <w:r w:rsidRPr="00F62EB4">
              <w:rPr>
                <w:rFonts w:cstheme="minorHAnsi"/>
                <w:sz w:val="16"/>
                <w:szCs w:val="16"/>
                <w:lang w:val="pl-PL"/>
              </w:rPr>
              <w:t>pielęgniarstwa kardiochirurgicz</w:t>
            </w:r>
            <w:r>
              <w:rPr>
                <w:rFonts w:cstheme="minorHAnsi"/>
                <w:sz w:val="16"/>
                <w:szCs w:val="16"/>
                <w:lang w:val="pl-PL"/>
              </w:rPr>
              <w:t>nego / Kardiochirurgia Dziecięca</w:t>
            </w:r>
          </w:p>
        </w:tc>
        <w:tc>
          <w:tcPr>
            <w:tcW w:w="709" w:type="dxa"/>
            <w:vAlign w:val="center"/>
          </w:tcPr>
          <w:p w14:paraId="4C120F6F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704" w:type="dxa"/>
            <w:vAlign w:val="center"/>
          </w:tcPr>
          <w:p w14:paraId="6BE6E6C5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42FFE6B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25</w:t>
            </w:r>
          </w:p>
        </w:tc>
        <w:tc>
          <w:tcPr>
            <w:tcW w:w="709" w:type="dxa"/>
            <w:vAlign w:val="center"/>
          </w:tcPr>
          <w:p w14:paraId="10400340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02C96075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2861072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6C3191C6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4B237C9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1134" w:type="dxa"/>
            <w:vAlign w:val="center"/>
          </w:tcPr>
          <w:p w14:paraId="0412EAB9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Zal; zal/o; zal; E-II</w:t>
            </w:r>
          </w:p>
        </w:tc>
        <w:tc>
          <w:tcPr>
            <w:tcW w:w="992" w:type="dxa"/>
            <w:vAlign w:val="center"/>
          </w:tcPr>
          <w:p w14:paraId="64C3605F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1A9603B2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05A62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4C4464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C9652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3AE5D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8FF39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C80F88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CBBCA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11D39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EF688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88E12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314E4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426A25B9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1872B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CF5D96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6EA1449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D1335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AB6C64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7D360B89" w14:textId="77777777" w:rsidR="00997715" w:rsidRPr="00916641" w:rsidRDefault="00997715" w:rsidP="00997715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 Praktyki zawodowe(limit 4</w:t>
      </w:r>
      <w:r w:rsidRPr="00887934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478BCED0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1D65851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bookmarkStart w:id="3" w:name="_Hlk113794788"/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5AAFF38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B1DC3D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2FEF652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0E09472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14FBEB9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1F8A4884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170CB411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5D64A7EC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98AE7F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60F1E9C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3BA1C19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035BD3B3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89D40F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7991CC4" w14:textId="77777777" w:rsidR="00997715" w:rsidRPr="00F62EB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2EB4">
              <w:rPr>
                <w:rFonts w:cstheme="minorHAnsi"/>
                <w:sz w:val="16"/>
                <w:szCs w:val="16"/>
              </w:rPr>
              <w:t>Edukacja terapeutyczna  w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62EB4">
              <w:rPr>
                <w:rFonts w:cstheme="minorHAnsi"/>
                <w:sz w:val="16"/>
                <w:szCs w:val="16"/>
              </w:rPr>
              <w:t xml:space="preserve"> wybranych chorobach przewlekłych</w:t>
            </w:r>
          </w:p>
        </w:tc>
        <w:tc>
          <w:tcPr>
            <w:tcW w:w="709" w:type="dxa"/>
            <w:vAlign w:val="center"/>
          </w:tcPr>
          <w:p w14:paraId="67F15275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2FF548BE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FF46CA0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0EF81A88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5F1E962A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3373C364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B1BB003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703C5760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55F0FA7B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Zal/o</w:t>
            </w:r>
          </w:p>
        </w:tc>
        <w:tc>
          <w:tcPr>
            <w:tcW w:w="992" w:type="dxa"/>
            <w:vAlign w:val="center"/>
          </w:tcPr>
          <w:p w14:paraId="18C61D39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28E83422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D53225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31F1B785" w14:textId="77777777" w:rsidR="00997715" w:rsidRPr="00F62EB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2EB4">
              <w:rPr>
                <w:rFonts w:cstheme="minorHAnsi"/>
                <w:sz w:val="16"/>
                <w:szCs w:val="16"/>
              </w:rPr>
              <w:t>Pracownia endoskopowa</w:t>
            </w:r>
          </w:p>
        </w:tc>
        <w:tc>
          <w:tcPr>
            <w:tcW w:w="709" w:type="dxa"/>
            <w:vAlign w:val="center"/>
          </w:tcPr>
          <w:p w14:paraId="211A2962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704" w:type="dxa"/>
            <w:vAlign w:val="center"/>
          </w:tcPr>
          <w:p w14:paraId="03B253B2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6B4184E4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B9405A1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8" w:type="dxa"/>
            <w:vAlign w:val="center"/>
          </w:tcPr>
          <w:p w14:paraId="08A8D36C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FC39938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1DD9E205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vAlign w:val="center"/>
          </w:tcPr>
          <w:p w14:paraId="4AC0AA24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5C4BF620" w14:textId="77777777" w:rsidR="00997715" w:rsidRPr="00F62EB4" w:rsidRDefault="00997715" w:rsidP="00166DA4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F62EB4">
              <w:rPr>
                <w:rFonts w:cstheme="minorHAnsi"/>
                <w:sz w:val="16"/>
                <w:szCs w:val="16"/>
                <w:lang w:val="pl-PL"/>
              </w:rPr>
              <w:t>Zal/o</w:t>
            </w:r>
          </w:p>
        </w:tc>
        <w:tc>
          <w:tcPr>
            <w:tcW w:w="992" w:type="dxa"/>
            <w:vAlign w:val="center"/>
          </w:tcPr>
          <w:p w14:paraId="692E1BAA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76977FD8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24BAF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F26766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199C01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6BD8E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6CCA8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EA2179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6F324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E8996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519C1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DE2DD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918B3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5B4CBD56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1075D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B8549A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7367DE1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BF0DC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81C41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bookmarkEnd w:id="3"/>
    </w:tbl>
    <w:p w14:paraId="2A08664F" w14:textId="77777777" w:rsidR="00997715" w:rsidRDefault="00997715" w:rsidP="00997715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1F49A4EA" w14:textId="77777777" w:rsidR="00997715" w:rsidRDefault="00997715" w:rsidP="00997715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67487208" w14:textId="77777777" w:rsidR="00997715" w:rsidRDefault="00997715" w:rsidP="00997715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2B449EF3" w14:textId="04AE7474" w:rsidR="00997715" w:rsidRDefault="00997715" w:rsidP="00997715">
      <w:pPr>
        <w:rPr>
          <w:rFonts w:cstheme="minorHAnsi"/>
          <w:sz w:val="28"/>
          <w:szCs w:val="28"/>
          <w:highlight w:val="yellow"/>
          <w:lang w:val="pl-PL"/>
        </w:rPr>
      </w:pPr>
    </w:p>
    <w:p w14:paraId="0292AB2B" w14:textId="77777777" w:rsidR="00997715" w:rsidRDefault="00997715" w:rsidP="00997715">
      <w:pPr>
        <w:pStyle w:val="Nagwek2"/>
        <w:rPr>
          <w:lang w:val="pl-PL"/>
        </w:rPr>
      </w:pPr>
      <w:bookmarkStart w:id="4" w:name="_Toc95952457"/>
      <w:r w:rsidRPr="008B4968">
        <w:rPr>
          <w:lang w:val="pl-PL"/>
        </w:rPr>
        <w:t>Semestr II</w:t>
      </w:r>
      <w:r>
        <w:rPr>
          <w:lang w:val="pl-PL"/>
        </w:rPr>
        <w:t>I</w:t>
      </w:r>
      <w:r w:rsidRPr="008B4968">
        <w:rPr>
          <w:lang w:val="pl-PL"/>
        </w:rPr>
        <w:t xml:space="preserve"> (limit 30)</w:t>
      </w:r>
      <w:bookmarkEnd w:id="4"/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</w:p>
    <w:p w14:paraId="4FBD50C2" w14:textId="77777777" w:rsidR="00997715" w:rsidRPr="00BD1E90" w:rsidRDefault="00997715">
      <w:pPr>
        <w:numPr>
          <w:ilvl w:val="0"/>
          <w:numId w:val="41"/>
        </w:numPr>
        <w:spacing w:before="0"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Przedmioty obowiązkowe (limit 20</w:t>
      </w:r>
      <w:r w:rsidRPr="00887934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270"/>
        <w:gridCol w:w="856"/>
      </w:tblGrid>
      <w:tr w:rsidR="00997715" w:rsidRPr="001B52FE" w14:paraId="2655F862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2CD00EE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44D8780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F8182A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667E1FE6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0F9AB59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3D351F13" w14:textId="4736C31C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27E6D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39F5DEB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86ED366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3EB0C89F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1F0D4A1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  <w:shd w:val="clear" w:color="auto" w:fill="8496B0" w:themeFill="text2" w:themeFillTint="99"/>
            <w:vAlign w:val="center"/>
          </w:tcPr>
          <w:p w14:paraId="5BDF1A8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856" w:type="dxa"/>
            <w:shd w:val="clear" w:color="auto" w:fill="8496B0" w:themeFill="text2" w:themeFillTint="99"/>
            <w:vAlign w:val="center"/>
          </w:tcPr>
          <w:p w14:paraId="1909C1A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78F8A054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269899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2B90CF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Prawo w praktyce pielęgniarskiej</w:t>
            </w:r>
          </w:p>
        </w:tc>
        <w:tc>
          <w:tcPr>
            <w:tcW w:w="709" w:type="dxa"/>
            <w:vAlign w:val="center"/>
          </w:tcPr>
          <w:p w14:paraId="3033EC8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5304B2E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64F4D6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598FA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5E90A0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83395C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04B85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62100C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6B26BE7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6" w:type="dxa"/>
            <w:vAlign w:val="center"/>
          </w:tcPr>
          <w:p w14:paraId="4865805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08BDC122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2BAED9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7DFB03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709" w:type="dxa"/>
            <w:vAlign w:val="center"/>
          </w:tcPr>
          <w:p w14:paraId="4B792CA4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02B25B8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F6F3779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8AFCB1E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B10042E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7D411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036C3C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02955E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2E2927B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 E-III</w:t>
            </w:r>
          </w:p>
        </w:tc>
        <w:tc>
          <w:tcPr>
            <w:tcW w:w="856" w:type="dxa"/>
            <w:vAlign w:val="center"/>
          </w:tcPr>
          <w:p w14:paraId="7BE4848B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42063328" w14:textId="77777777" w:rsidTr="00166DA4">
        <w:trPr>
          <w:trHeight w:val="111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6F9E8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0ACE4134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Opieka i edukacja terapeutyczna w chorobach przewlekłych:</w:t>
            </w:r>
          </w:p>
          <w:p w14:paraId="25A82E8D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 xml:space="preserve"> leczenie nerkozastępcze</w:t>
            </w:r>
          </w:p>
        </w:tc>
        <w:tc>
          <w:tcPr>
            <w:tcW w:w="709" w:type="dxa"/>
            <w:vAlign w:val="center"/>
          </w:tcPr>
          <w:p w14:paraId="400E95B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0A9253B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AA16859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D2CD6E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0C3D3B1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4103BF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D95A6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66F16C9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5EC9FB4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Zal/o; zal/o</w:t>
            </w:r>
          </w:p>
        </w:tc>
        <w:tc>
          <w:tcPr>
            <w:tcW w:w="856" w:type="dxa"/>
            <w:vAlign w:val="center"/>
          </w:tcPr>
          <w:p w14:paraId="05B9BFF8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43B8769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E569D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361AFF14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 xml:space="preserve">Opieka i edukacja terapeutyczna w chorobach przewlekłych: </w:t>
            </w:r>
          </w:p>
          <w:p w14:paraId="44B87A29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>choroba nowotworowa</w:t>
            </w:r>
          </w:p>
        </w:tc>
        <w:tc>
          <w:tcPr>
            <w:tcW w:w="709" w:type="dxa"/>
            <w:vAlign w:val="center"/>
          </w:tcPr>
          <w:p w14:paraId="743343D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6DBEA43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5AE977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5F48C3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21B3DC5E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C19D97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6B78EFA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AF4FF3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03F088A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6" w:type="dxa"/>
            <w:vAlign w:val="center"/>
          </w:tcPr>
          <w:p w14:paraId="3DB718B4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40310D58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C68EB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5E5D54C6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 xml:space="preserve">Opieka i edukacja terapeutyczna w chorobach przewlekłych: </w:t>
            </w:r>
          </w:p>
          <w:p w14:paraId="3D8A1190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>Ból</w:t>
            </w:r>
          </w:p>
        </w:tc>
        <w:tc>
          <w:tcPr>
            <w:tcW w:w="709" w:type="dxa"/>
            <w:vAlign w:val="center"/>
          </w:tcPr>
          <w:p w14:paraId="74D08EC9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0002AE2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1E0E99D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C6EE9C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60B526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B6437DD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7EC0175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4B45F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24C89A0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Zal; za/o; zal</w:t>
            </w:r>
          </w:p>
        </w:tc>
        <w:tc>
          <w:tcPr>
            <w:tcW w:w="856" w:type="dxa"/>
            <w:vAlign w:val="center"/>
          </w:tcPr>
          <w:p w14:paraId="3EC900D0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77803F9D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D9C46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14FAE28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 xml:space="preserve">Opieka i edukacja terapeutyczna w chorobach przewlekłych: </w:t>
            </w:r>
          </w:p>
          <w:p w14:paraId="08D9041C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>leczenie żywieniowe</w:t>
            </w:r>
          </w:p>
        </w:tc>
        <w:tc>
          <w:tcPr>
            <w:tcW w:w="709" w:type="dxa"/>
            <w:vAlign w:val="center"/>
          </w:tcPr>
          <w:p w14:paraId="087F55E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180F4D7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E1ACFAE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59E01B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9B438C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1F2CA5D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A4A21B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FCFBD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3C5753E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6" w:type="dxa"/>
            <w:vAlign w:val="center"/>
          </w:tcPr>
          <w:p w14:paraId="7D3BBAF5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A61E04D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15588F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63F3166D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Opieka i edukacja terapeutyczna w chorobach przewlekłych:</w:t>
            </w:r>
          </w:p>
          <w:p w14:paraId="7FB04170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 xml:space="preserve"> </w:t>
            </w:r>
            <w:r w:rsidRPr="003F27F3">
              <w:rPr>
                <w:rFonts w:cstheme="minorHAnsi"/>
                <w:b/>
                <w:bCs/>
                <w:sz w:val="16"/>
                <w:szCs w:val="16"/>
              </w:rPr>
              <w:t>tlenoterapia ciągła i  wentylacja mechaniczna</w:t>
            </w:r>
          </w:p>
        </w:tc>
        <w:tc>
          <w:tcPr>
            <w:tcW w:w="709" w:type="dxa"/>
            <w:vAlign w:val="center"/>
          </w:tcPr>
          <w:p w14:paraId="27CB70D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42B45AB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C0824CD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F78808B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CE85DEA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967B8F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B2ED4B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EA317D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51D594B3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6" w:type="dxa"/>
            <w:vAlign w:val="center"/>
          </w:tcPr>
          <w:p w14:paraId="09B686E6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599F7448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E6AD08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4788FB8D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Informacja naukowa</w:t>
            </w:r>
          </w:p>
        </w:tc>
        <w:tc>
          <w:tcPr>
            <w:tcW w:w="709" w:type="dxa"/>
            <w:vAlign w:val="center"/>
          </w:tcPr>
          <w:p w14:paraId="6D271C6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14:paraId="107A510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F831B5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3BC8903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2E0F89B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AE14D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6287B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FCA0B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5CAE594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6" w:type="dxa"/>
            <w:vAlign w:val="center"/>
          </w:tcPr>
          <w:p w14:paraId="27A3FFF7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2B7ED8AC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3CC7EB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7CE737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Pielęgniarstwo w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716148">
              <w:rPr>
                <w:rFonts w:cstheme="minorHAnsi"/>
                <w:sz w:val="16"/>
                <w:szCs w:val="16"/>
              </w:rPr>
              <w:t xml:space="preserve"> perspektywie międzynarodowej</w:t>
            </w:r>
          </w:p>
        </w:tc>
        <w:tc>
          <w:tcPr>
            <w:tcW w:w="709" w:type="dxa"/>
            <w:vAlign w:val="center"/>
          </w:tcPr>
          <w:p w14:paraId="662F6D3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14:paraId="447D0B6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C2A5784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F6C1D2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01A7FFFF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514996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24DCE0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E4A33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67564291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6" w:type="dxa"/>
            <w:vAlign w:val="center"/>
          </w:tcPr>
          <w:p w14:paraId="7344A51A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6D95487F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4B0CA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6308E0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Seminarium dyplomowe</w:t>
            </w:r>
          </w:p>
        </w:tc>
        <w:tc>
          <w:tcPr>
            <w:tcW w:w="709" w:type="dxa"/>
            <w:vAlign w:val="center"/>
          </w:tcPr>
          <w:p w14:paraId="2FC4661A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1C8DAD98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4951E6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D7A870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5965C042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14:paraId="2F8D8037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7C8875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8BDF79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3708FF2C" w14:textId="77777777" w:rsidR="00997715" w:rsidRPr="00716148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148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6" w:type="dxa"/>
            <w:vAlign w:val="center"/>
          </w:tcPr>
          <w:p w14:paraId="6F320922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4A6107D7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0B26C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DDA5BE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04AA0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FC753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2A67B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BD8FCE4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6A9FE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8447B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BF19A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A49140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0925F5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4CD949DC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07769E8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CAC1ED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2229209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ED3F0B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3C738C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46F35F87" w14:textId="77777777" w:rsidR="00997715" w:rsidRDefault="00997715" w:rsidP="00997715"/>
    <w:p w14:paraId="01A49962" w14:textId="77777777" w:rsidR="00997715" w:rsidRPr="00916641" w:rsidRDefault="00997715">
      <w:pPr>
        <w:numPr>
          <w:ilvl w:val="0"/>
          <w:numId w:val="41"/>
        </w:numPr>
        <w:spacing w:before="0" w:after="0" w:line="360" w:lineRule="auto"/>
        <w:rPr>
          <w:rFonts w:ascii="Calibri" w:hAnsi="Calibri"/>
          <w:b/>
          <w:bCs/>
        </w:rPr>
      </w:pPr>
      <w:r w:rsidRPr="00BD1E90">
        <w:rPr>
          <w:rFonts w:ascii="Calibri" w:hAnsi="Calibri"/>
          <w:b/>
          <w:bCs/>
        </w:rPr>
        <w:t>Przedmiot</w:t>
      </w:r>
      <w:r>
        <w:rPr>
          <w:rFonts w:ascii="Calibri" w:hAnsi="Calibri"/>
          <w:b/>
          <w:bCs/>
        </w:rPr>
        <w:t>y obowiązkowe do wyboru (limit 6</w:t>
      </w:r>
      <w:r w:rsidRPr="00BD1E90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29DCF014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229D083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7D4FED2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E491291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545A4BC5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719B19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1FBEAC59" w14:textId="222590D0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27E6D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70E6988A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976C78A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3CD1D811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95AE355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0ED027F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299304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7145AF23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F2E72A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509AFD10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Transplantologia/</w:t>
            </w:r>
          </w:p>
          <w:p w14:paraId="64EB419A" w14:textId="77777777" w:rsidR="00997715" w:rsidRPr="00242ED4" w:rsidRDefault="00997715" w:rsidP="00166DA4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Donacja krwi</w:t>
            </w:r>
          </w:p>
        </w:tc>
        <w:tc>
          <w:tcPr>
            <w:tcW w:w="709" w:type="dxa"/>
            <w:vAlign w:val="center"/>
          </w:tcPr>
          <w:p w14:paraId="30409547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38AB8096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670D263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143D5EA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2724375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492A3FD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8A9FB7F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C222821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56A5088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Zal; zal/o; E-III</w:t>
            </w:r>
          </w:p>
        </w:tc>
        <w:tc>
          <w:tcPr>
            <w:tcW w:w="992" w:type="dxa"/>
            <w:vAlign w:val="center"/>
          </w:tcPr>
          <w:p w14:paraId="7AA04360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3222DC9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5CB5E6" w14:textId="77777777" w:rsidR="00997715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4BAE67D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Zaawansowane zabiegi resuscytacyjne/</w:t>
            </w:r>
          </w:p>
          <w:p w14:paraId="61290A26" w14:textId="77777777" w:rsidR="00997715" w:rsidRPr="00242ED4" w:rsidRDefault="00997715" w:rsidP="00166DA4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Medycyna ratunkowa</w:t>
            </w:r>
          </w:p>
        </w:tc>
        <w:tc>
          <w:tcPr>
            <w:tcW w:w="709" w:type="dxa"/>
            <w:vAlign w:val="center"/>
          </w:tcPr>
          <w:p w14:paraId="7E772B3E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3CC2E8C1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C67F813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BA4C113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5A8FDD61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C2CA628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7EF3728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F23BF36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96B77F9" w14:textId="77777777" w:rsidR="00997715" w:rsidRPr="00242ED4" w:rsidRDefault="00997715" w:rsidP="00166DA4">
            <w:pPr>
              <w:rPr>
                <w:rFonts w:cstheme="minorHAnsi"/>
                <w:sz w:val="16"/>
                <w:szCs w:val="16"/>
              </w:rPr>
            </w:pPr>
            <w:r w:rsidRPr="003F27F3">
              <w:rPr>
                <w:rFonts w:cstheme="minorHAnsi"/>
                <w:sz w:val="16"/>
                <w:szCs w:val="16"/>
              </w:rPr>
              <w:t>Zal; zal/o; E-III</w:t>
            </w:r>
          </w:p>
        </w:tc>
        <w:tc>
          <w:tcPr>
            <w:tcW w:w="992" w:type="dxa"/>
            <w:vAlign w:val="center"/>
          </w:tcPr>
          <w:p w14:paraId="3AE660F3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41BCB30E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4333E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A2A6A5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3DCA5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8863C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6923B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8BC31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C8891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4056F4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54A46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350F5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9A4E5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06A97F11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7F2DEA3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F7E25E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4581E3E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117AA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9B08B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2F7C5FF5" w14:textId="77777777" w:rsidR="00997715" w:rsidRDefault="00997715" w:rsidP="00997715"/>
    <w:p w14:paraId="5179F6FF" w14:textId="77777777" w:rsidR="00997715" w:rsidRDefault="00997715" w:rsidP="00997715"/>
    <w:p w14:paraId="4F0568EE" w14:textId="77777777" w:rsidR="00997715" w:rsidRPr="00916641" w:rsidRDefault="00997715">
      <w:pPr>
        <w:numPr>
          <w:ilvl w:val="0"/>
          <w:numId w:val="41"/>
        </w:numPr>
        <w:spacing w:before="0"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Praktyki zawodowe (limit 4</w:t>
      </w:r>
      <w:r w:rsidRPr="00887934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18A838A3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1D97599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5253C0C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21684FA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64F854FE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5E17CF3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56834699" w14:textId="7CDA83E6" w:rsidR="00997715" w:rsidRPr="001B52FE" w:rsidRDefault="00C27E6D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0538510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C88125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6B33726F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2FB9F154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0B6BF7A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4808E78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6DB6C070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9176F9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4F8DD2F2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Opieka onkologiczna</w:t>
            </w:r>
          </w:p>
        </w:tc>
        <w:tc>
          <w:tcPr>
            <w:tcW w:w="709" w:type="dxa"/>
            <w:vAlign w:val="center"/>
          </w:tcPr>
          <w:p w14:paraId="0EE2795D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2156AA65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D3B4B8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C8AA06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652F5DFA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53529B1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38D5E64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16AFC2B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2058CF4C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992" w:type="dxa"/>
            <w:vAlign w:val="center"/>
          </w:tcPr>
          <w:p w14:paraId="0A1549A4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6BBD6265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017ACE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ED0FCE4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 xml:space="preserve">Wentylacja mechaniczna długoterminowa w opiece stacjonarnej i domowej (oddział intensywnej terapii, oddział chorób płuc i 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242ED4">
              <w:rPr>
                <w:rFonts w:cstheme="minorHAnsi"/>
                <w:sz w:val="16"/>
                <w:szCs w:val="16"/>
              </w:rPr>
              <w:t>poradnia leczenia domowego tlenem)</w:t>
            </w:r>
          </w:p>
        </w:tc>
        <w:tc>
          <w:tcPr>
            <w:tcW w:w="709" w:type="dxa"/>
            <w:vAlign w:val="center"/>
          </w:tcPr>
          <w:p w14:paraId="22827851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024E8BD4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A56F3AC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CED50C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5DCFE362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B52FF05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A0E232F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6876AC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519D91F4" w14:textId="77777777" w:rsidR="00997715" w:rsidRPr="00242ED4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2ED4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992" w:type="dxa"/>
            <w:vAlign w:val="center"/>
          </w:tcPr>
          <w:p w14:paraId="24F525F1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126F1EE5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74A05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438404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D07151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C04A9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FAC17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DD1C6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9715A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265BA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978B5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CA12E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43F08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7FF9D401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4C01055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E36C5C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764D4D3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97F12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0A30A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2E471A15" w14:textId="77777777" w:rsidR="00997715" w:rsidRDefault="00997715" w:rsidP="00997715"/>
    <w:p w14:paraId="78C06ADF" w14:textId="77777777" w:rsidR="00997715" w:rsidRDefault="00997715" w:rsidP="00997715">
      <w:r>
        <w:br w:type="page"/>
      </w:r>
    </w:p>
    <w:p w14:paraId="08D0E5A6" w14:textId="77777777" w:rsidR="00997715" w:rsidRDefault="00997715" w:rsidP="00997715">
      <w:pPr>
        <w:pStyle w:val="Nagwek2"/>
        <w:rPr>
          <w:lang w:val="pl-PL"/>
        </w:rPr>
      </w:pPr>
      <w:bookmarkStart w:id="5" w:name="_Toc95952458"/>
      <w:r>
        <w:rPr>
          <w:lang w:val="pl-PL"/>
        </w:rPr>
        <w:lastRenderedPageBreak/>
        <w:t>Semestr IV</w:t>
      </w:r>
      <w:r w:rsidRPr="008B4968">
        <w:rPr>
          <w:lang w:val="pl-PL"/>
        </w:rPr>
        <w:t xml:space="preserve"> (limit 30)</w:t>
      </w:r>
      <w:bookmarkEnd w:id="5"/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  <w:r w:rsidRPr="008B4968">
        <w:rPr>
          <w:lang w:val="pl-PL"/>
        </w:rPr>
        <w:tab/>
      </w:r>
    </w:p>
    <w:p w14:paraId="5106D5DD" w14:textId="77777777" w:rsidR="00997715" w:rsidRPr="00BD1E90" w:rsidRDefault="00997715">
      <w:pPr>
        <w:numPr>
          <w:ilvl w:val="0"/>
          <w:numId w:val="42"/>
        </w:numPr>
        <w:spacing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Przedmioty obowiązkowe (limit 27</w:t>
      </w:r>
      <w:r w:rsidRPr="00887934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709"/>
        <w:gridCol w:w="704"/>
        <w:gridCol w:w="709"/>
        <w:gridCol w:w="709"/>
        <w:gridCol w:w="708"/>
        <w:gridCol w:w="709"/>
        <w:gridCol w:w="709"/>
        <w:gridCol w:w="709"/>
        <w:gridCol w:w="1270"/>
        <w:gridCol w:w="856"/>
      </w:tblGrid>
      <w:tr w:rsidR="00997715" w:rsidRPr="001B52FE" w14:paraId="3D287052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0E4760D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635B04F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5DAC1B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24473E1D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5C2698D4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4FC1E2FE" w14:textId="19788F0D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27E6D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5C2E0C4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6D99F01C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459D46BA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3DAF1E6B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  <w:shd w:val="clear" w:color="auto" w:fill="8496B0" w:themeFill="text2" w:themeFillTint="99"/>
            <w:vAlign w:val="center"/>
          </w:tcPr>
          <w:p w14:paraId="022EC85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856" w:type="dxa"/>
            <w:shd w:val="clear" w:color="auto" w:fill="8496B0" w:themeFill="text2" w:themeFillTint="99"/>
            <w:vAlign w:val="center"/>
          </w:tcPr>
          <w:p w14:paraId="57C8606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72462DA4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69DD25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1F55A8BD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 xml:space="preserve">Opieka i edukacja terapeutyczna w chorobach przewlekłych: </w:t>
            </w:r>
          </w:p>
          <w:p w14:paraId="34371B66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>zaburzenia układu nerwowego</w:t>
            </w:r>
          </w:p>
        </w:tc>
        <w:tc>
          <w:tcPr>
            <w:tcW w:w="709" w:type="dxa"/>
            <w:vAlign w:val="center"/>
          </w:tcPr>
          <w:p w14:paraId="4122EF7F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744AB400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70E84E2C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B0BD6A9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036E1CB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480FEC4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3BA6CC3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EB3A39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78257E30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Zal/ zal/o</w:t>
            </w:r>
          </w:p>
        </w:tc>
        <w:tc>
          <w:tcPr>
            <w:tcW w:w="856" w:type="dxa"/>
            <w:vAlign w:val="center"/>
          </w:tcPr>
          <w:p w14:paraId="5166DD57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0F6258ED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1E105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25323AC9" w14:textId="77777777" w:rsidR="00997715" w:rsidRDefault="00997715" w:rsidP="00166D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 xml:space="preserve">Opieka i edukacja terapeutyczna w chorobach przewlekłych: </w:t>
            </w:r>
          </w:p>
          <w:p w14:paraId="1305ECD1" w14:textId="77777777" w:rsidR="00997715" w:rsidRPr="003F27F3" w:rsidRDefault="00997715" w:rsidP="00166DA4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7F3">
              <w:rPr>
                <w:rFonts w:cstheme="minorHAnsi"/>
                <w:b/>
                <w:bCs/>
                <w:sz w:val="16"/>
                <w:szCs w:val="16"/>
              </w:rPr>
              <w:t>zaburzenia zdrowia psychicznego</w:t>
            </w:r>
          </w:p>
        </w:tc>
        <w:tc>
          <w:tcPr>
            <w:tcW w:w="709" w:type="dxa"/>
            <w:vAlign w:val="center"/>
          </w:tcPr>
          <w:p w14:paraId="655ABF74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14:paraId="656FA173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691B097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E305558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F46C532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907D9CC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D3B1749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EF943DB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7BACF774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Zal; zal/o</w:t>
            </w:r>
          </w:p>
        </w:tc>
        <w:tc>
          <w:tcPr>
            <w:tcW w:w="856" w:type="dxa"/>
            <w:vAlign w:val="center"/>
          </w:tcPr>
          <w:p w14:paraId="359E279C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3256962F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FA39FD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7C8F7A18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Seminarium dyplomowe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14:paraId="274BED19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704" w:type="dxa"/>
            <w:vAlign w:val="center"/>
          </w:tcPr>
          <w:p w14:paraId="26D38DA8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CEE3B01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A5A4816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48C7311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B2755C7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F127DD9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372BD68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23D914E0" w14:textId="77777777" w:rsidR="00997715" w:rsidRPr="006D6485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6485">
              <w:rPr>
                <w:rFonts w:cstheme="minorHAnsi"/>
                <w:sz w:val="16"/>
                <w:szCs w:val="16"/>
              </w:rPr>
              <w:t>Zal/o</w:t>
            </w:r>
          </w:p>
        </w:tc>
        <w:tc>
          <w:tcPr>
            <w:tcW w:w="856" w:type="dxa"/>
            <w:vAlign w:val="center"/>
          </w:tcPr>
          <w:p w14:paraId="5A02A3E6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5B6AA499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CC449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D6F510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8572E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95180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C87D5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7E666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2B3C6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BA3EF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0DB4D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9DF574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1824EB7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51CEFE62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2539766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87FE15A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4CF4F94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D0D2DB4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2D9F42B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192C977A" w14:textId="77777777" w:rsidTr="00166DA4">
        <w:trPr>
          <w:jc w:val="center"/>
        </w:trPr>
        <w:tc>
          <w:tcPr>
            <w:tcW w:w="10490" w:type="dxa"/>
            <w:gridSpan w:val="12"/>
            <w:shd w:val="clear" w:color="auto" w:fill="D9D9D9" w:themeFill="background1" w:themeFillShade="D9"/>
            <w:vAlign w:val="center"/>
          </w:tcPr>
          <w:p w14:paraId="0D01CD45" w14:textId="77777777" w:rsidR="00997715" w:rsidRPr="00A640A0" w:rsidRDefault="00997715" w:rsidP="00166DA4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*20 ECTS – przyznane w ramach przygotowanie pracy dyplomowej i przygotowania do egzaminu dyplomowego</w:t>
            </w:r>
          </w:p>
        </w:tc>
      </w:tr>
    </w:tbl>
    <w:p w14:paraId="5EBBDAC4" w14:textId="77777777" w:rsidR="00997715" w:rsidRPr="00916641" w:rsidRDefault="00997715">
      <w:pPr>
        <w:numPr>
          <w:ilvl w:val="0"/>
          <w:numId w:val="42"/>
        </w:numPr>
        <w:spacing w:after="0" w:line="360" w:lineRule="auto"/>
        <w:rPr>
          <w:rFonts w:ascii="Calibri" w:hAnsi="Calibri"/>
          <w:b/>
          <w:bCs/>
        </w:rPr>
      </w:pPr>
      <w:r w:rsidRPr="00BD1E90">
        <w:rPr>
          <w:rFonts w:ascii="Calibri" w:hAnsi="Calibri"/>
          <w:b/>
          <w:bCs/>
        </w:rPr>
        <w:t>Przedmiot</w:t>
      </w:r>
      <w:r>
        <w:rPr>
          <w:rFonts w:ascii="Calibri" w:hAnsi="Calibri"/>
          <w:b/>
          <w:bCs/>
        </w:rPr>
        <w:t>y obowiązkowe do wyboru (limit 3</w:t>
      </w:r>
      <w:r w:rsidRPr="00BD1E90">
        <w:rPr>
          <w:rFonts w:ascii="Calibri" w:hAnsi="Calibri"/>
          <w:b/>
          <w:bCs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699"/>
        <w:gridCol w:w="10"/>
        <w:gridCol w:w="704"/>
        <w:gridCol w:w="709"/>
        <w:gridCol w:w="709"/>
        <w:gridCol w:w="708"/>
        <w:gridCol w:w="709"/>
        <w:gridCol w:w="709"/>
        <w:gridCol w:w="709"/>
        <w:gridCol w:w="1134"/>
        <w:gridCol w:w="992"/>
      </w:tblGrid>
      <w:tr w:rsidR="00997715" w:rsidRPr="001B52FE" w14:paraId="1F35DE2F" w14:textId="77777777" w:rsidTr="00166DA4">
        <w:trPr>
          <w:cantSplit/>
          <w:trHeight w:val="766"/>
          <w:jc w:val="center"/>
        </w:trPr>
        <w:tc>
          <w:tcPr>
            <w:tcW w:w="567" w:type="dxa"/>
            <w:shd w:val="clear" w:color="auto" w:fill="8496B0" w:themeFill="text2" w:themeFillTint="99"/>
            <w:vAlign w:val="center"/>
          </w:tcPr>
          <w:p w14:paraId="67C47AE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1" w:type="dxa"/>
            <w:shd w:val="clear" w:color="auto" w:fill="8496B0" w:themeFill="text2" w:themeFillTint="99"/>
            <w:vAlign w:val="center"/>
          </w:tcPr>
          <w:p w14:paraId="77ACBB3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gridSpan w:val="2"/>
            <w:shd w:val="clear" w:color="auto" w:fill="8496B0" w:themeFill="text2" w:themeFillTint="99"/>
            <w:textDirection w:val="btLr"/>
            <w:vAlign w:val="center"/>
          </w:tcPr>
          <w:p w14:paraId="38986855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4" w:type="dxa"/>
            <w:shd w:val="clear" w:color="auto" w:fill="8496B0" w:themeFill="text2" w:themeFillTint="99"/>
            <w:textDirection w:val="btLr"/>
            <w:vAlign w:val="center"/>
          </w:tcPr>
          <w:p w14:paraId="49E755E0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4AD659C7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 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1C3EF43F" w14:textId="4CF2BFB0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</w:t>
            </w:r>
            <w:r w:rsidR="00C27E6D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8496B0" w:themeFill="text2" w:themeFillTint="99"/>
            <w:textDirection w:val="btLr"/>
          </w:tcPr>
          <w:p w14:paraId="362CDD45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231655F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MCSM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</w:tcPr>
          <w:p w14:paraId="6C0AEE63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</w:p>
        </w:tc>
        <w:tc>
          <w:tcPr>
            <w:tcW w:w="709" w:type="dxa"/>
            <w:shd w:val="clear" w:color="auto" w:fill="8496B0" w:themeFill="text2" w:themeFillTint="99"/>
            <w:textDirection w:val="btLr"/>
            <w:vAlign w:val="center"/>
          </w:tcPr>
          <w:p w14:paraId="7A6835FC" w14:textId="77777777" w:rsidR="00997715" w:rsidRPr="001B52FE" w:rsidRDefault="00997715" w:rsidP="00166DA4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</w:t>
            </w:r>
            <w:r w:rsidRPr="001B52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0AEC05A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Rygor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BA189F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Kod ISCED</w:t>
            </w:r>
          </w:p>
        </w:tc>
      </w:tr>
      <w:tr w:rsidR="00997715" w:rsidRPr="001B52FE" w14:paraId="2C12433F" w14:textId="77777777" w:rsidTr="00166DA4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997FAC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14:paraId="4BC3D814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1F87">
              <w:rPr>
                <w:rFonts w:cstheme="minorHAnsi"/>
                <w:sz w:val="16"/>
                <w:szCs w:val="16"/>
              </w:rPr>
              <w:t>Podstawy reumatologii/Podstawy endokrynologii</w:t>
            </w:r>
          </w:p>
        </w:tc>
        <w:tc>
          <w:tcPr>
            <w:tcW w:w="709" w:type="dxa"/>
            <w:gridSpan w:val="2"/>
            <w:vAlign w:val="center"/>
          </w:tcPr>
          <w:p w14:paraId="33455501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1F8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05DAC3C2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1F8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3494AC63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1F87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46A633AC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11921ED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C377622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6BBEC11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25C0971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FE2EF8B" w14:textId="77777777" w:rsidR="00997715" w:rsidRPr="008E1F87" w:rsidRDefault="00997715" w:rsidP="00166D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1F87">
              <w:rPr>
                <w:rFonts w:cstheme="minorHAnsi"/>
                <w:sz w:val="16"/>
                <w:szCs w:val="16"/>
              </w:rPr>
              <w:t>Zal; zal/o; E-IV</w:t>
            </w:r>
          </w:p>
        </w:tc>
        <w:tc>
          <w:tcPr>
            <w:tcW w:w="992" w:type="dxa"/>
            <w:vAlign w:val="center"/>
          </w:tcPr>
          <w:p w14:paraId="700C89E0" w14:textId="77777777" w:rsidR="00997715" w:rsidRPr="001B52FE" w:rsidRDefault="00997715" w:rsidP="00166DA4">
            <w:pPr>
              <w:pStyle w:val="Cytat"/>
              <w:rPr>
                <w:sz w:val="16"/>
                <w:szCs w:val="16"/>
                <w:lang w:val="pl-PL"/>
              </w:rPr>
            </w:pPr>
            <w:r w:rsidRPr="001B52FE">
              <w:rPr>
                <w:sz w:val="16"/>
                <w:szCs w:val="16"/>
                <w:lang w:val="pl-PL"/>
              </w:rPr>
              <w:t>0913.Plg</w:t>
            </w:r>
          </w:p>
        </w:tc>
      </w:tr>
      <w:tr w:rsidR="00997715" w:rsidRPr="001B52FE" w14:paraId="73992905" w14:textId="77777777" w:rsidTr="00166DA4">
        <w:trPr>
          <w:jc w:val="center"/>
        </w:trPr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AA9EE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9DF32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86221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D5CC8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1435A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85C178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FE4152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1CCCF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F0FCD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FE83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1D7833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1C985542" w14:textId="77777777" w:rsidTr="00166DA4">
        <w:trPr>
          <w:jc w:val="center"/>
        </w:trPr>
        <w:tc>
          <w:tcPr>
            <w:tcW w:w="269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C7A59E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67298187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7" w:type="dxa"/>
            <w:gridSpan w:val="7"/>
            <w:shd w:val="clear" w:color="auto" w:fill="D9D9D9" w:themeFill="background1" w:themeFillShade="D9"/>
          </w:tcPr>
          <w:p w14:paraId="3E5AFDCC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C7483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2A15E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715" w:rsidRPr="001B52FE" w14:paraId="1E530DF2" w14:textId="77777777" w:rsidTr="00166DA4">
        <w:trPr>
          <w:jc w:val="center"/>
        </w:trPr>
        <w:tc>
          <w:tcPr>
            <w:tcW w:w="2698" w:type="dxa"/>
            <w:gridSpan w:val="2"/>
            <w:shd w:val="clear" w:color="auto" w:fill="D9D9D9" w:themeFill="background1" w:themeFillShade="D9"/>
            <w:vAlign w:val="center"/>
          </w:tcPr>
          <w:p w14:paraId="1B0B79E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B52F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24F695B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14:paraId="5B899FE0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C729B8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984D69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5DE9F9F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9E4E95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399054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62DD6D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D582A1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0120C6" w14:textId="77777777" w:rsidR="00997715" w:rsidRPr="001B52FE" w:rsidRDefault="00997715" w:rsidP="00166DA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13831C52" w14:textId="73FEB87E" w:rsidR="00226225" w:rsidRPr="00997715" w:rsidRDefault="00226225">
      <w:pPr>
        <w:rPr>
          <w:rFonts w:ascii="Calibri" w:hAnsi="Calibri"/>
          <w:b/>
          <w:bCs/>
        </w:rPr>
      </w:pPr>
    </w:p>
    <w:sectPr w:rsidR="00226225" w:rsidRPr="0099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7C"/>
    <w:multiLevelType w:val="hybridMultilevel"/>
    <w:tmpl w:val="0C64AB3C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14018"/>
    <w:multiLevelType w:val="multilevel"/>
    <w:tmpl w:val="209ED69E"/>
    <w:styleLink w:val="WWNum3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12504"/>
    <w:multiLevelType w:val="multilevel"/>
    <w:tmpl w:val="82A8DEAE"/>
    <w:styleLink w:val="WWNum24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BA2A41"/>
    <w:multiLevelType w:val="multilevel"/>
    <w:tmpl w:val="7D84C6F2"/>
    <w:styleLink w:val="WWNum27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B9434D"/>
    <w:multiLevelType w:val="multilevel"/>
    <w:tmpl w:val="26968DD2"/>
    <w:styleLink w:val="WWNum22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7C63E49"/>
    <w:multiLevelType w:val="multilevel"/>
    <w:tmpl w:val="8062D52E"/>
    <w:styleLink w:val="WWNum3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850590E"/>
    <w:multiLevelType w:val="multilevel"/>
    <w:tmpl w:val="916E94B0"/>
    <w:styleLink w:val="WWNum30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AC7AA2"/>
    <w:multiLevelType w:val="multilevel"/>
    <w:tmpl w:val="BDEA41B4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BD6123E"/>
    <w:multiLevelType w:val="multilevel"/>
    <w:tmpl w:val="2D822B50"/>
    <w:styleLink w:val="WWNum2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C397690"/>
    <w:multiLevelType w:val="multilevel"/>
    <w:tmpl w:val="8012BF56"/>
    <w:styleLink w:val="WWNum18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EDC170A"/>
    <w:multiLevelType w:val="multilevel"/>
    <w:tmpl w:val="2302569C"/>
    <w:styleLink w:val="WWNum26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1C7187F"/>
    <w:multiLevelType w:val="multilevel"/>
    <w:tmpl w:val="0A2C8A68"/>
    <w:styleLink w:val="WWNum29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F8762E"/>
    <w:multiLevelType w:val="multilevel"/>
    <w:tmpl w:val="1C1CE05C"/>
    <w:styleLink w:val="WWNum361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B201326"/>
    <w:multiLevelType w:val="multilevel"/>
    <w:tmpl w:val="AF1E9872"/>
    <w:styleLink w:val="WW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D8C7E89"/>
    <w:multiLevelType w:val="multilevel"/>
    <w:tmpl w:val="523A06A2"/>
    <w:styleLink w:val="WWNum1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4A16D6"/>
    <w:multiLevelType w:val="multilevel"/>
    <w:tmpl w:val="79343246"/>
    <w:styleLink w:val="WWNum3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4A13093"/>
    <w:multiLevelType w:val="multilevel"/>
    <w:tmpl w:val="6C30FF1C"/>
    <w:styleLink w:val="WWNum8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56B0B56"/>
    <w:multiLevelType w:val="multilevel"/>
    <w:tmpl w:val="26AE6878"/>
    <w:styleLink w:val="WWNum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1275AD"/>
    <w:multiLevelType w:val="multilevel"/>
    <w:tmpl w:val="7B249DD6"/>
    <w:styleLink w:val="WWNum15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BB45F2"/>
    <w:multiLevelType w:val="multilevel"/>
    <w:tmpl w:val="452C209A"/>
    <w:styleLink w:val="WWNum25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B986B88"/>
    <w:multiLevelType w:val="multilevel"/>
    <w:tmpl w:val="386E405C"/>
    <w:styleLink w:val="WWNum5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D202B7E"/>
    <w:multiLevelType w:val="multilevel"/>
    <w:tmpl w:val="9580E0CE"/>
    <w:styleLink w:val="WWNum9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0083411"/>
    <w:multiLevelType w:val="multilevel"/>
    <w:tmpl w:val="42A2C82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1133340"/>
    <w:multiLevelType w:val="multilevel"/>
    <w:tmpl w:val="ACC0B670"/>
    <w:styleLink w:val="WWNum71"/>
    <w:lvl w:ilvl="0">
      <w:start w:val="1"/>
      <w:numFmt w:val="upperRoman"/>
      <w:lvlText w:val="%1."/>
      <w:lvlJc w:val="righ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76D7325"/>
    <w:multiLevelType w:val="hybridMultilevel"/>
    <w:tmpl w:val="04DE2582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861A46"/>
    <w:multiLevelType w:val="multilevel"/>
    <w:tmpl w:val="5226DDF4"/>
    <w:styleLink w:val="WWNum3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EE6C21"/>
    <w:multiLevelType w:val="multilevel"/>
    <w:tmpl w:val="DA2A1102"/>
    <w:styleLink w:val="WWNum16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6C500D4"/>
    <w:multiLevelType w:val="multilevel"/>
    <w:tmpl w:val="DE5E65C0"/>
    <w:styleLink w:val="WWNum1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F5B001E"/>
    <w:multiLevelType w:val="multilevel"/>
    <w:tmpl w:val="633C5A58"/>
    <w:styleLink w:val="WWNum41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9" w15:restartNumberingAfterBreak="0">
    <w:nsid w:val="5F68570C"/>
    <w:multiLevelType w:val="hybridMultilevel"/>
    <w:tmpl w:val="0C64AB3C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A12C84"/>
    <w:multiLevelType w:val="multilevel"/>
    <w:tmpl w:val="1E2CF5BE"/>
    <w:styleLink w:val="WWNum110"/>
    <w:lvl w:ilvl="0">
      <w:start w:val="1"/>
      <w:numFmt w:val="decimal"/>
      <w:lvlText w:val="%1."/>
      <w:lvlJc w:val="right"/>
      <w:pPr>
        <w:ind w:left="473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5DA2A08"/>
    <w:multiLevelType w:val="multilevel"/>
    <w:tmpl w:val="68920A5A"/>
    <w:styleLink w:val="WWNum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638325B"/>
    <w:multiLevelType w:val="multilevel"/>
    <w:tmpl w:val="382C4EE0"/>
    <w:styleLink w:val="WWNum17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6411E83"/>
    <w:multiLevelType w:val="multilevel"/>
    <w:tmpl w:val="87CE5496"/>
    <w:styleLink w:val="WWNum14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137A19"/>
    <w:multiLevelType w:val="hybridMultilevel"/>
    <w:tmpl w:val="E9C82D86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177016"/>
    <w:multiLevelType w:val="multilevel"/>
    <w:tmpl w:val="87427C98"/>
    <w:styleLink w:val="WWNum28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80390C"/>
    <w:multiLevelType w:val="multilevel"/>
    <w:tmpl w:val="689C97AE"/>
    <w:styleLink w:val="WWNum10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01826C5"/>
    <w:multiLevelType w:val="multilevel"/>
    <w:tmpl w:val="1706A0D0"/>
    <w:styleLink w:val="WWNum19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685111F"/>
    <w:multiLevelType w:val="multilevel"/>
    <w:tmpl w:val="14DEC968"/>
    <w:styleLink w:val="WWNum351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072A70"/>
    <w:multiLevelType w:val="multilevel"/>
    <w:tmpl w:val="A312798A"/>
    <w:styleLink w:val="WWNum20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DD24532"/>
    <w:multiLevelType w:val="multilevel"/>
    <w:tmpl w:val="8D241174"/>
    <w:styleLink w:val="WWNum2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ECA5F8E"/>
    <w:multiLevelType w:val="multilevel"/>
    <w:tmpl w:val="22C89EFC"/>
    <w:styleLink w:val="WWNum38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num w:numId="1" w16cid:durableId="181208955">
    <w:abstractNumId w:val="13"/>
  </w:num>
  <w:num w:numId="2" w16cid:durableId="468715547">
    <w:abstractNumId w:val="30"/>
  </w:num>
  <w:num w:numId="3" w16cid:durableId="493037391">
    <w:abstractNumId w:val="40"/>
  </w:num>
  <w:num w:numId="4" w16cid:durableId="867454182">
    <w:abstractNumId w:val="41"/>
  </w:num>
  <w:num w:numId="5" w16cid:durableId="1547179502">
    <w:abstractNumId w:val="28"/>
  </w:num>
  <w:num w:numId="6" w16cid:durableId="56242614">
    <w:abstractNumId w:val="20"/>
  </w:num>
  <w:num w:numId="7" w16cid:durableId="1228882039">
    <w:abstractNumId w:val="22"/>
  </w:num>
  <w:num w:numId="8" w16cid:durableId="1373076310">
    <w:abstractNumId w:val="23"/>
  </w:num>
  <w:num w:numId="9" w16cid:durableId="1837454092">
    <w:abstractNumId w:val="16"/>
  </w:num>
  <w:num w:numId="10" w16cid:durableId="954755844">
    <w:abstractNumId w:val="21"/>
  </w:num>
  <w:num w:numId="11" w16cid:durableId="1411196189">
    <w:abstractNumId w:val="36"/>
  </w:num>
  <w:num w:numId="12" w16cid:durableId="88547283">
    <w:abstractNumId w:val="17"/>
  </w:num>
  <w:num w:numId="13" w16cid:durableId="211189509">
    <w:abstractNumId w:val="14"/>
  </w:num>
  <w:num w:numId="14" w16cid:durableId="758644894">
    <w:abstractNumId w:val="27"/>
  </w:num>
  <w:num w:numId="15" w16cid:durableId="1320378661">
    <w:abstractNumId w:val="33"/>
  </w:num>
  <w:num w:numId="16" w16cid:durableId="382488652">
    <w:abstractNumId w:val="18"/>
  </w:num>
  <w:num w:numId="17" w16cid:durableId="869876914">
    <w:abstractNumId w:val="26"/>
  </w:num>
  <w:num w:numId="18" w16cid:durableId="440421697">
    <w:abstractNumId w:val="32"/>
  </w:num>
  <w:num w:numId="19" w16cid:durableId="133178710">
    <w:abstractNumId w:val="9"/>
  </w:num>
  <w:num w:numId="20" w16cid:durableId="214971079">
    <w:abstractNumId w:val="37"/>
  </w:num>
  <w:num w:numId="21" w16cid:durableId="899365656">
    <w:abstractNumId w:val="39"/>
  </w:num>
  <w:num w:numId="22" w16cid:durableId="1017344893">
    <w:abstractNumId w:val="8"/>
  </w:num>
  <w:num w:numId="23" w16cid:durableId="1406217564">
    <w:abstractNumId w:val="4"/>
  </w:num>
  <w:num w:numId="24" w16cid:durableId="1511598874">
    <w:abstractNumId w:val="7"/>
  </w:num>
  <w:num w:numId="25" w16cid:durableId="1011570966">
    <w:abstractNumId w:val="2"/>
  </w:num>
  <w:num w:numId="26" w16cid:durableId="2021079527">
    <w:abstractNumId w:val="19"/>
  </w:num>
  <w:num w:numId="27" w16cid:durableId="218631321">
    <w:abstractNumId w:val="10"/>
  </w:num>
  <w:num w:numId="28" w16cid:durableId="180708984">
    <w:abstractNumId w:val="3"/>
  </w:num>
  <w:num w:numId="29" w16cid:durableId="1649279809">
    <w:abstractNumId w:val="35"/>
  </w:num>
  <w:num w:numId="30" w16cid:durableId="165481400">
    <w:abstractNumId w:val="11"/>
  </w:num>
  <w:num w:numId="31" w16cid:durableId="1242369221">
    <w:abstractNumId w:val="6"/>
  </w:num>
  <w:num w:numId="32" w16cid:durableId="261691728">
    <w:abstractNumId w:val="31"/>
  </w:num>
  <w:num w:numId="33" w16cid:durableId="1346514302">
    <w:abstractNumId w:val="25"/>
  </w:num>
  <w:num w:numId="34" w16cid:durableId="1737360240">
    <w:abstractNumId w:val="15"/>
  </w:num>
  <w:num w:numId="35" w16cid:durableId="329721050">
    <w:abstractNumId w:val="5"/>
  </w:num>
  <w:num w:numId="36" w16cid:durableId="1802961630">
    <w:abstractNumId w:val="38"/>
  </w:num>
  <w:num w:numId="37" w16cid:durableId="659381930">
    <w:abstractNumId w:val="12"/>
  </w:num>
  <w:num w:numId="38" w16cid:durableId="1654873089">
    <w:abstractNumId w:val="1"/>
  </w:num>
  <w:num w:numId="39" w16cid:durableId="567420367">
    <w:abstractNumId w:val="34"/>
  </w:num>
  <w:num w:numId="40" w16cid:durableId="658459685">
    <w:abstractNumId w:val="29"/>
  </w:num>
  <w:num w:numId="41" w16cid:durableId="1890343103">
    <w:abstractNumId w:val="0"/>
  </w:num>
  <w:num w:numId="42" w16cid:durableId="1533034939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5"/>
    <w:rsid w:val="00004099"/>
    <w:rsid w:val="00226225"/>
    <w:rsid w:val="00296C70"/>
    <w:rsid w:val="00442824"/>
    <w:rsid w:val="00997715"/>
    <w:rsid w:val="00AC400C"/>
    <w:rsid w:val="00BF0C0D"/>
    <w:rsid w:val="00C27E6D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6FD"/>
  <w15:chartTrackingRefBased/>
  <w15:docId w15:val="{67F50BED-4660-4FA6-BE3C-4511822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715"/>
    <w:pPr>
      <w:spacing w:before="200" w:after="200" w:line="276" w:lineRule="auto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71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71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715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715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771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9771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771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9771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9771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715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97715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7715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7715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97715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997715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97715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97715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97715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rsid w:val="00997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715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997715"/>
  </w:style>
  <w:style w:type="paragraph" w:styleId="Tekstprzypisukocowego">
    <w:name w:val="endnote text"/>
    <w:basedOn w:val="Normalny"/>
    <w:link w:val="TekstprzypisukocowegoZnak"/>
    <w:uiPriority w:val="99"/>
    <w:rsid w:val="00997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7715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uiPriority w:val="99"/>
    <w:rsid w:val="00997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77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7715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uiPriority w:val="99"/>
    <w:rsid w:val="00997715"/>
    <w:rPr>
      <w:vertAlign w:val="superscript"/>
    </w:rPr>
  </w:style>
  <w:style w:type="character" w:styleId="Hipercze">
    <w:name w:val="Hyperlink"/>
    <w:uiPriority w:val="99"/>
    <w:rsid w:val="0099771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997715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97715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977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7715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9977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7715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99771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7715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rsid w:val="00997715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997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715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99771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97715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997715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97715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997715"/>
    <w:pPr>
      <w:jc w:val="both"/>
    </w:pPr>
  </w:style>
  <w:style w:type="paragraph" w:styleId="Tekstpodstawowy3">
    <w:name w:val="Body Text 3"/>
    <w:basedOn w:val="Normalny"/>
    <w:link w:val="Tekstpodstawowy3Znak"/>
    <w:rsid w:val="0099771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97715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997715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997715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rsid w:val="00997715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99771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99771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99771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99771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99771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997715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997715"/>
    <w:rPr>
      <w:color w:val="800080"/>
      <w:u w:val="single"/>
    </w:rPr>
  </w:style>
  <w:style w:type="paragraph" w:customStyle="1" w:styleId="Default">
    <w:name w:val="Default"/>
    <w:rsid w:val="00997715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997715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7715"/>
    <w:pPr>
      <w:widowControl w:val="0"/>
      <w:suppressAutoHyphens/>
    </w:pPr>
  </w:style>
  <w:style w:type="paragraph" w:customStyle="1" w:styleId="Literatura">
    <w:name w:val="Literatura"/>
    <w:basedOn w:val="Normalny"/>
    <w:rsid w:val="00997715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qFormat/>
    <w:rsid w:val="00997715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997715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997715"/>
  </w:style>
  <w:style w:type="character" w:styleId="Pogrubienie">
    <w:name w:val="Strong"/>
    <w:qFormat/>
    <w:rsid w:val="0099771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9771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97715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997715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997715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997715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997715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997715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nhideWhenUsed/>
    <w:qFormat/>
    <w:rsid w:val="00997715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997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97715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qFormat/>
    <w:rsid w:val="00997715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rsid w:val="00997715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9771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97715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97715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7715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99771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rsid w:val="00997715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qFormat/>
    <w:rsid w:val="00997715"/>
    <w:rPr>
      <w:i/>
      <w:iCs/>
      <w:color w:val="1F3763" w:themeColor="accent1" w:themeShade="7F"/>
    </w:rPr>
  </w:style>
  <w:style w:type="character" w:styleId="Wyrnienieintensywne">
    <w:name w:val="Intense Emphasis"/>
    <w:qFormat/>
    <w:rsid w:val="00997715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qFormat/>
    <w:rsid w:val="00997715"/>
    <w:rPr>
      <w:b/>
      <w:bCs/>
      <w:color w:val="4472C4" w:themeColor="accent1"/>
    </w:rPr>
  </w:style>
  <w:style w:type="character" w:styleId="Odwoanieintensywne">
    <w:name w:val="Intense Reference"/>
    <w:qFormat/>
    <w:rsid w:val="00997715"/>
    <w:rPr>
      <w:b/>
      <w:bCs/>
      <w:i/>
      <w:iCs/>
      <w:caps/>
      <w:color w:val="4472C4" w:themeColor="accent1"/>
    </w:rPr>
  </w:style>
  <w:style w:type="character" w:styleId="Tytuksiki">
    <w:name w:val="Book Title"/>
    <w:qFormat/>
    <w:rsid w:val="0099771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7715"/>
    <w:pPr>
      <w:outlineLvl w:val="9"/>
    </w:pPr>
  </w:style>
  <w:style w:type="paragraph" w:customStyle="1" w:styleId="podtytuy">
    <w:name w:val="podtytuły"/>
    <w:basedOn w:val="Normalny"/>
    <w:link w:val="podtytuyZnak"/>
    <w:rsid w:val="00997715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997715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997715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997715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997715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997715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9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9977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9977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9977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9977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99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99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997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9977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9977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9977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9977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99771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9977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9977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99771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9977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9977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9977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9977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9977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9977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99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997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99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9977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9977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9977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9977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9977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99771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99771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99771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99771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9977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9977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9977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9977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9977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9977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99771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99771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99771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9977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99771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99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997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99771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99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99771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99771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9977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99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99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9977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99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9977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9977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997715"/>
  </w:style>
  <w:style w:type="character" w:customStyle="1" w:styleId="eop">
    <w:name w:val="eop"/>
    <w:basedOn w:val="Domylnaczcionkaakapitu"/>
    <w:rsid w:val="00997715"/>
  </w:style>
  <w:style w:type="paragraph" w:customStyle="1" w:styleId="Standard">
    <w:name w:val="Standard"/>
    <w:rsid w:val="00997715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4"/>
      <w:szCs w:val="20"/>
      <w:lang w:val="en-US" w:bidi="en-US"/>
    </w:rPr>
  </w:style>
  <w:style w:type="paragraph" w:customStyle="1" w:styleId="Heading">
    <w:name w:val="Heading"/>
    <w:basedOn w:val="Standard"/>
    <w:next w:val="Textbody"/>
    <w:rsid w:val="009977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97715"/>
    <w:pPr>
      <w:spacing w:after="120"/>
    </w:pPr>
  </w:style>
  <w:style w:type="paragraph" w:styleId="Lista">
    <w:name w:val="List"/>
    <w:basedOn w:val="Textbody"/>
    <w:rsid w:val="00997715"/>
    <w:rPr>
      <w:rFonts w:cs="Arial"/>
    </w:rPr>
  </w:style>
  <w:style w:type="paragraph" w:customStyle="1" w:styleId="Index">
    <w:name w:val="Index"/>
    <w:basedOn w:val="Standard"/>
    <w:rsid w:val="00997715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97715"/>
    <w:pPr>
      <w:ind w:left="283" w:firstLine="708"/>
      <w:jc w:val="both"/>
    </w:pPr>
  </w:style>
  <w:style w:type="paragraph" w:customStyle="1" w:styleId="Contents1">
    <w:name w:val="Contents 1"/>
    <w:basedOn w:val="Standard"/>
    <w:rsid w:val="00997715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customStyle="1" w:styleId="Contents2">
    <w:name w:val="Contents 2"/>
    <w:basedOn w:val="Standard"/>
    <w:rsid w:val="00997715"/>
    <w:pPr>
      <w:tabs>
        <w:tab w:val="right" w:leader="dot" w:pos="9866"/>
      </w:tabs>
      <w:spacing w:before="120" w:after="120"/>
      <w:ind w:left="238"/>
    </w:pPr>
    <w:rPr>
      <w:smallCaps/>
    </w:rPr>
  </w:style>
  <w:style w:type="paragraph" w:customStyle="1" w:styleId="Contents3">
    <w:name w:val="Contents 3"/>
    <w:basedOn w:val="Standard"/>
    <w:rsid w:val="00997715"/>
    <w:pPr>
      <w:tabs>
        <w:tab w:val="right" w:leader="dot" w:pos="9552"/>
      </w:tabs>
      <w:ind w:left="480"/>
    </w:pPr>
    <w:rPr>
      <w:i/>
      <w:iCs/>
    </w:rPr>
  </w:style>
  <w:style w:type="paragraph" w:customStyle="1" w:styleId="Contents4">
    <w:name w:val="Contents 4"/>
    <w:basedOn w:val="Standard"/>
    <w:rsid w:val="00997715"/>
    <w:pPr>
      <w:tabs>
        <w:tab w:val="right" w:leader="dot" w:pos="9509"/>
      </w:tabs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997715"/>
    <w:pPr>
      <w:tabs>
        <w:tab w:val="right" w:leader="dot" w:pos="9466"/>
      </w:tabs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997715"/>
    <w:pPr>
      <w:tabs>
        <w:tab w:val="right" w:leader="dot" w:pos="9423"/>
      </w:tabs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997715"/>
    <w:pPr>
      <w:tabs>
        <w:tab w:val="right" w:leader="dot" w:pos="9380"/>
      </w:tabs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997715"/>
    <w:pPr>
      <w:tabs>
        <w:tab w:val="right" w:leader="dot" w:pos="9337"/>
      </w:tabs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997715"/>
    <w:pPr>
      <w:tabs>
        <w:tab w:val="right" w:leader="dot" w:pos="9294"/>
      </w:tabs>
      <w:ind w:left="1920"/>
    </w:pPr>
    <w:rPr>
      <w:sz w:val="18"/>
      <w:szCs w:val="18"/>
    </w:rPr>
  </w:style>
  <w:style w:type="paragraph" w:customStyle="1" w:styleId="ContentsHeading">
    <w:name w:val="Contents Heading"/>
    <w:basedOn w:val="Nagwek1"/>
    <w:rsid w:val="00997715"/>
    <w:pPr>
      <w:suppressLineNumbers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/>
      <w:autoSpaceDN w:val="0"/>
      <w:textAlignment w:val="baseline"/>
    </w:pPr>
    <w:rPr>
      <w:rFonts w:ascii="Calibri" w:eastAsia="SimSun" w:hAnsi="Calibri" w:cs="F"/>
      <w:color w:val="FFFFFF"/>
      <w:kern w:val="3"/>
      <w:sz w:val="32"/>
      <w:szCs w:val="32"/>
    </w:rPr>
  </w:style>
  <w:style w:type="character" w:customStyle="1" w:styleId="Internetlink">
    <w:name w:val="Internet link"/>
    <w:rsid w:val="00997715"/>
    <w:rPr>
      <w:strike w:val="0"/>
      <w:dstrike w:val="0"/>
      <w:color w:val="CCFFCC"/>
      <w:u w:val="none"/>
    </w:rPr>
  </w:style>
  <w:style w:type="character" w:customStyle="1" w:styleId="StrongEmphasis">
    <w:name w:val="Strong Emphasis"/>
    <w:rsid w:val="00997715"/>
    <w:rPr>
      <w:b/>
      <w:bCs/>
    </w:rPr>
  </w:style>
  <w:style w:type="character" w:customStyle="1" w:styleId="ListLabel1">
    <w:name w:val="ListLabel 1"/>
    <w:rsid w:val="00997715"/>
    <w:rPr>
      <w:rFonts w:cs="Courier New"/>
    </w:rPr>
  </w:style>
  <w:style w:type="character" w:customStyle="1" w:styleId="ListLabel2">
    <w:name w:val="ListLabel 2"/>
    <w:rsid w:val="00997715"/>
    <w:rPr>
      <w:b/>
    </w:rPr>
  </w:style>
  <w:style w:type="character" w:customStyle="1" w:styleId="EndnoteSymbol">
    <w:name w:val="Endnote Symbol"/>
    <w:rsid w:val="00997715"/>
  </w:style>
  <w:style w:type="numbering" w:customStyle="1" w:styleId="WWNum1">
    <w:name w:val="WWNum1"/>
    <w:basedOn w:val="Bezlisty"/>
    <w:rsid w:val="00997715"/>
    <w:pPr>
      <w:numPr>
        <w:numId w:val="1"/>
      </w:numPr>
    </w:pPr>
  </w:style>
  <w:style w:type="numbering" w:customStyle="1" w:styleId="WWNum2">
    <w:name w:val="WWNum2"/>
    <w:basedOn w:val="Bezlisty"/>
    <w:rsid w:val="00997715"/>
  </w:style>
  <w:style w:type="numbering" w:customStyle="1" w:styleId="WWNum3">
    <w:name w:val="WWNum3"/>
    <w:basedOn w:val="Bezlisty"/>
    <w:rsid w:val="00997715"/>
  </w:style>
  <w:style w:type="numbering" w:customStyle="1" w:styleId="WWNum4">
    <w:name w:val="WWNum4"/>
    <w:basedOn w:val="Bezlisty"/>
    <w:rsid w:val="00997715"/>
  </w:style>
  <w:style w:type="numbering" w:customStyle="1" w:styleId="WWNum5">
    <w:name w:val="WWNum5"/>
    <w:basedOn w:val="Bezlisty"/>
    <w:rsid w:val="00997715"/>
  </w:style>
  <w:style w:type="numbering" w:customStyle="1" w:styleId="WWNum6">
    <w:name w:val="WWNum6"/>
    <w:basedOn w:val="Bezlisty"/>
    <w:rsid w:val="00997715"/>
  </w:style>
  <w:style w:type="numbering" w:customStyle="1" w:styleId="WWNum7">
    <w:name w:val="WWNum7"/>
    <w:basedOn w:val="Bezlisty"/>
    <w:rsid w:val="00997715"/>
  </w:style>
  <w:style w:type="numbering" w:customStyle="1" w:styleId="WWNum8">
    <w:name w:val="WWNum8"/>
    <w:basedOn w:val="Bezlisty"/>
    <w:rsid w:val="00997715"/>
  </w:style>
  <w:style w:type="numbering" w:customStyle="1" w:styleId="WWNum9">
    <w:name w:val="WWNum9"/>
    <w:basedOn w:val="Bezlisty"/>
    <w:rsid w:val="00997715"/>
  </w:style>
  <w:style w:type="numbering" w:customStyle="1" w:styleId="WWNum10">
    <w:name w:val="WWNum10"/>
    <w:basedOn w:val="Bezlisty"/>
    <w:rsid w:val="00997715"/>
  </w:style>
  <w:style w:type="numbering" w:customStyle="1" w:styleId="WWNum11">
    <w:name w:val="WWNum11"/>
    <w:basedOn w:val="Bezlisty"/>
    <w:rsid w:val="00997715"/>
  </w:style>
  <w:style w:type="numbering" w:customStyle="1" w:styleId="WWNum12">
    <w:name w:val="WWNum12"/>
    <w:basedOn w:val="Bezlisty"/>
    <w:rsid w:val="00997715"/>
  </w:style>
  <w:style w:type="numbering" w:customStyle="1" w:styleId="WWNum13">
    <w:name w:val="WWNum13"/>
    <w:basedOn w:val="Bezlisty"/>
    <w:rsid w:val="00997715"/>
  </w:style>
  <w:style w:type="numbering" w:customStyle="1" w:styleId="WWNum14">
    <w:name w:val="WWNum14"/>
    <w:basedOn w:val="Bezlisty"/>
    <w:rsid w:val="00997715"/>
  </w:style>
  <w:style w:type="numbering" w:customStyle="1" w:styleId="WWNum15">
    <w:name w:val="WWNum15"/>
    <w:basedOn w:val="Bezlisty"/>
    <w:rsid w:val="00997715"/>
  </w:style>
  <w:style w:type="numbering" w:customStyle="1" w:styleId="WWNum16">
    <w:name w:val="WWNum16"/>
    <w:basedOn w:val="Bezlisty"/>
    <w:rsid w:val="00997715"/>
  </w:style>
  <w:style w:type="numbering" w:customStyle="1" w:styleId="WWNum17">
    <w:name w:val="WWNum17"/>
    <w:basedOn w:val="Bezlisty"/>
    <w:rsid w:val="00997715"/>
  </w:style>
  <w:style w:type="numbering" w:customStyle="1" w:styleId="WWNum18">
    <w:name w:val="WWNum18"/>
    <w:basedOn w:val="Bezlisty"/>
    <w:rsid w:val="00997715"/>
  </w:style>
  <w:style w:type="numbering" w:customStyle="1" w:styleId="WWNum19">
    <w:name w:val="WWNum19"/>
    <w:basedOn w:val="Bezlisty"/>
    <w:rsid w:val="00997715"/>
  </w:style>
  <w:style w:type="numbering" w:customStyle="1" w:styleId="WWNum20">
    <w:name w:val="WWNum20"/>
    <w:basedOn w:val="Bezlisty"/>
    <w:rsid w:val="00997715"/>
  </w:style>
  <w:style w:type="numbering" w:customStyle="1" w:styleId="WWNum21">
    <w:name w:val="WWNum21"/>
    <w:basedOn w:val="Bezlisty"/>
    <w:rsid w:val="00997715"/>
  </w:style>
  <w:style w:type="numbering" w:customStyle="1" w:styleId="WWNum22">
    <w:name w:val="WWNum22"/>
    <w:basedOn w:val="Bezlisty"/>
    <w:rsid w:val="00997715"/>
  </w:style>
  <w:style w:type="numbering" w:customStyle="1" w:styleId="WWNum23">
    <w:name w:val="WWNum23"/>
    <w:basedOn w:val="Bezlisty"/>
    <w:rsid w:val="00997715"/>
  </w:style>
  <w:style w:type="numbering" w:customStyle="1" w:styleId="WWNum24">
    <w:name w:val="WWNum24"/>
    <w:basedOn w:val="Bezlisty"/>
    <w:rsid w:val="00997715"/>
  </w:style>
  <w:style w:type="numbering" w:customStyle="1" w:styleId="WWNum25">
    <w:name w:val="WWNum25"/>
    <w:basedOn w:val="Bezlisty"/>
    <w:rsid w:val="00997715"/>
  </w:style>
  <w:style w:type="numbering" w:customStyle="1" w:styleId="WWNum26">
    <w:name w:val="WWNum26"/>
    <w:basedOn w:val="Bezlisty"/>
    <w:rsid w:val="00997715"/>
  </w:style>
  <w:style w:type="numbering" w:customStyle="1" w:styleId="WWNum27">
    <w:name w:val="WWNum27"/>
    <w:basedOn w:val="Bezlisty"/>
    <w:rsid w:val="00997715"/>
  </w:style>
  <w:style w:type="numbering" w:customStyle="1" w:styleId="WWNum28">
    <w:name w:val="WWNum28"/>
    <w:basedOn w:val="Bezlisty"/>
    <w:rsid w:val="00997715"/>
  </w:style>
  <w:style w:type="numbering" w:customStyle="1" w:styleId="WWNum29">
    <w:name w:val="WWNum29"/>
    <w:basedOn w:val="Bezlisty"/>
    <w:rsid w:val="00997715"/>
  </w:style>
  <w:style w:type="numbering" w:customStyle="1" w:styleId="WWNum30">
    <w:name w:val="WWNum30"/>
    <w:basedOn w:val="Bezlisty"/>
    <w:rsid w:val="00997715"/>
  </w:style>
  <w:style w:type="numbering" w:customStyle="1" w:styleId="WWNum31">
    <w:name w:val="WWNum31"/>
    <w:basedOn w:val="Bezlisty"/>
    <w:rsid w:val="00997715"/>
  </w:style>
  <w:style w:type="numbering" w:customStyle="1" w:styleId="WWNum32">
    <w:name w:val="WWNum32"/>
    <w:basedOn w:val="Bezlisty"/>
    <w:rsid w:val="00997715"/>
  </w:style>
  <w:style w:type="numbering" w:customStyle="1" w:styleId="WWNum33">
    <w:name w:val="WWNum33"/>
    <w:basedOn w:val="Bezlisty"/>
    <w:rsid w:val="00997715"/>
  </w:style>
  <w:style w:type="numbering" w:customStyle="1" w:styleId="WWNum34">
    <w:name w:val="WWNum34"/>
    <w:basedOn w:val="Bezlisty"/>
    <w:rsid w:val="00997715"/>
  </w:style>
  <w:style w:type="numbering" w:customStyle="1" w:styleId="WWNum35">
    <w:name w:val="WWNum35"/>
    <w:basedOn w:val="Bezlisty"/>
    <w:rsid w:val="00997715"/>
  </w:style>
  <w:style w:type="numbering" w:customStyle="1" w:styleId="WWNum36">
    <w:name w:val="WWNum36"/>
    <w:basedOn w:val="Bezlisty"/>
    <w:rsid w:val="00997715"/>
  </w:style>
  <w:style w:type="numbering" w:customStyle="1" w:styleId="WWNum37">
    <w:name w:val="WWNum37"/>
    <w:basedOn w:val="Bezlisty"/>
    <w:rsid w:val="00997715"/>
  </w:style>
  <w:style w:type="paragraph" w:customStyle="1" w:styleId="paragraph">
    <w:name w:val="paragraph"/>
    <w:basedOn w:val="Normalny"/>
    <w:rsid w:val="009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contextualspellingandgrammarerror">
    <w:name w:val="contextualspellingandgrammarerror"/>
    <w:basedOn w:val="Domylnaczcionkaakapitu"/>
    <w:rsid w:val="00997715"/>
  </w:style>
  <w:style w:type="character" w:customStyle="1" w:styleId="spellingerror">
    <w:name w:val="spellingerror"/>
    <w:basedOn w:val="Domylnaczcionkaakapitu"/>
    <w:rsid w:val="0099771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715"/>
    <w:rPr>
      <w:rFonts w:ascii="Times New Roman" w:eastAsia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715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997715"/>
    <w:rPr>
      <w:rFonts w:eastAsiaTheme="minorEastAsia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15"/>
    <w:rPr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97715"/>
  </w:style>
  <w:style w:type="table" w:customStyle="1" w:styleId="NormalTable0">
    <w:name w:val="Normal Table0"/>
    <w:uiPriority w:val="2"/>
    <w:semiHidden/>
    <w:unhideWhenUsed/>
    <w:qFormat/>
    <w:rsid w:val="00997715"/>
    <w:pPr>
      <w:widowControl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97715"/>
    <w:pPr>
      <w:widowControl w:val="0"/>
      <w:spacing w:before="0" w:after="0" w:line="240" w:lineRule="auto"/>
    </w:pPr>
    <w:rPr>
      <w:rFonts w:ascii="Calibri" w:eastAsia="Calibri" w:hAnsi="Calibri" w:cs="Arial"/>
      <w:sz w:val="22"/>
      <w:szCs w:val="22"/>
      <w:lang w:val="pl-PL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997715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15"/>
    <w:rPr>
      <w:rFonts w:ascii="Times New Roman" w:eastAsia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1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97715"/>
    <w:rPr>
      <w:rFonts w:eastAsiaTheme="minorEastAsia"/>
      <w:b/>
      <w:bCs/>
      <w:sz w:val="20"/>
      <w:szCs w:val="20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ny"/>
    <w:next w:val="Normalny"/>
    <w:uiPriority w:val="99"/>
    <w:rsid w:val="00997715"/>
    <w:pPr>
      <w:autoSpaceDE w:val="0"/>
      <w:autoSpaceDN w:val="0"/>
      <w:adjustRightInd w:val="0"/>
      <w:spacing w:before="0" w:after="0" w:line="201" w:lineRule="atLeas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9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9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9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0">
    <w:name w:val="WWNum110"/>
    <w:basedOn w:val="Bezlisty"/>
    <w:rsid w:val="00997715"/>
    <w:pPr>
      <w:numPr>
        <w:numId w:val="2"/>
      </w:numPr>
    </w:pPr>
  </w:style>
  <w:style w:type="numbering" w:customStyle="1" w:styleId="WWNum210">
    <w:name w:val="WWNum210"/>
    <w:basedOn w:val="Bezlisty"/>
    <w:rsid w:val="00997715"/>
    <w:pPr>
      <w:numPr>
        <w:numId w:val="3"/>
      </w:numPr>
    </w:pPr>
  </w:style>
  <w:style w:type="numbering" w:customStyle="1" w:styleId="WWNum38">
    <w:name w:val="WWNum38"/>
    <w:basedOn w:val="Bezlisty"/>
    <w:rsid w:val="00997715"/>
    <w:pPr>
      <w:numPr>
        <w:numId w:val="4"/>
      </w:numPr>
    </w:pPr>
  </w:style>
  <w:style w:type="numbering" w:customStyle="1" w:styleId="WWNum41">
    <w:name w:val="WWNum41"/>
    <w:basedOn w:val="Bezlisty"/>
    <w:rsid w:val="00997715"/>
    <w:pPr>
      <w:numPr>
        <w:numId w:val="5"/>
      </w:numPr>
    </w:pPr>
  </w:style>
  <w:style w:type="numbering" w:customStyle="1" w:styleId="WWNum51">
    <w:name w:val="WWNum51"/>
    <w:basedOn w:val="Bezlisty"/>
    <w:rsid w:val="00997715"/>
    <w:pPr>
      <w:numPr>
        <w:numId w:val="6"/>
      </w:numPr>
    </w:pPr>
  </w:style>
  <w:style w:type="numbering" w:customStyle="1" w:styleId="WWNum61">
    <w:name w:val="WWNum61"/>
    <w:basedOn w:val="Bezlisty"/>
    <w:rsid w:val="00997715"/>
    <w:pPr>
      <w:numPr>
        <w:numId w:val="7"/>
      </w:numPr>
    </w:pPr>
  </w:style>
  <w:style w:type="numbering" w:customStyle="1" w:styleId="WWNum71">
    <w:name w:val="WWNum71"/>
    <w:basedOn w:val="Bezlisty"/>
    <w:rsid w:val="00997715"/>
    <w:pPr>
      <w:numPr>
        <w:numId w:val="8"/>
      </w:numPr>
    </w:pPr>
  </w:style>
  <w:style w:type="numbering" w:customStyle="1" w:styleId="WWNum81">
    <w:name w:val="WWNum81"/>
    <w:basedOn w:val="Bezlisty"/>
    <w:rsid w:val="00997715"/>
    <w:pPr>
      <w:numPr>
        <w:numId w:val="9"/>
      </w:numPr>
    </w:pPr>
  </w:style>
  <w:style w:type="numbering" w:customStyle="1" w:styleId="WWNum91">
    <w:name w:val="WWNum91"/>
    <w:basedOn w:val="Bezlisty"/>
    <w:rsid w:val="00997715"/>
    <w:pPr>
      <w:numPr>
        <w:numId w:val="10"/>
      </w:numPr>
    </w:pPr>
  </w:style>
  <w:style w:type="numbering" w:customStyle="1" w:styleId="WWNum101">
    <w:name w:val="WWNum101"/>
    <w:basedOn w:val="Bezlisty"/>
    <w:rsid w:val="00997715"/>
    <w:pPr>
      <w:numPr>
        <w:numId w:val="11"/>
      </w:numPr>
    </w:pPr>
  </w:style>
  <w:style w:type="numbering" w:customStyle="1" w:styleId="WWNum111">
    <w:name w:val="WWNum111"/>
    <w:basedOn w:val="Bezlisty"/>
    <w:rsid w:val="00997715"/>
    <w:pPr>
      <w:numPr>
        <w:numId w:val="12"/>
      </w:numPr>
    </w:pPr>
  </w:style>
  <w:style w:type="numbering" w:customStyle="1" w:styleId="WWNum121">
    <w:name w:val="WWNum121"/>
    <w:basedOn w:val="Bezlisty"/>
    <w:rsid w:val="00997715"/>
    <w:pPr>
      <w:numPr>
        <w:numId w:val="13"/>
      </w:numPr>
    </w:pPr>
  </w:style>
  <w:style w:type="numbering" w:customStyle="1" w:styleId="WWNum131">
    <w:name w:val="WWNum131"/>
    <w:basedOn w:val="Bezlisty"/>
    <w:rsid w:val="00997715"/>
    <w:pPr>
      <w:numPr>
        <w:numId w:val="14"/>
      </w:numPr>
    </w:pPr>
  </w:style>
  <w:style w:type="numbering" w:customStyle="1" w:styleId="WWNum141">
    <w:name w:val="WWNum141"/>
    <w:basedOn w:val="Bezlisty"/>
    <w:rsid w:val="00997715"/>
    <w:pPr>
      <w:numPr>
        <w:numId w:val="15"/>
      </w:numPr>
    </w:pPr>
  </w:style>
  <w:style w:type="numbering" w:customStyle="1" w:styleId="WWNum151">
    <w:name w:val="WWNum151"/>
    <w:basedOn w:val="Bezlisty"/>
    <w:rsid w:val="00997715"/>
    <w:pPr>
      <w:numPr>
        <w:numId w:val="16"/>
      </w:numPr>
    </w:pPr>
  </w:style>
  <w:style w:type="numbering" w:customStyle="1" w:styleId="WWNum161">
    <w:name w:val="WWNum161"/>
    <w:basedOn w:val="Bezlisty"/>
    <w:rsid w:val="00997715"/>
    <w:pPr>
      <w:numPr>
        <w:numId w:val="17"/>
      </w:numPr>
    </w:pPr>
  </w:style>
  <w:style w:type="numbering" w:customStyle="1" w:styleId="WWNum171">
    <w:name w:val="WWNum171"/>
    <w:basedOn w:val="Bezlisty"/>
    <w:rsid w:val="00997715"/>
    <w:pPr>
      <w:numPr>
        <w:numId w:val="18"/>
      </w:numPr>
    </w:pPr>
  </w:style>
  <w:style w:type="numbering" w:customStyle="1" w:styleId="WWNum181">
    <w:name w:val="WWNum181"/>
    <w:basedOn w:val="Bezlisty"/>
    <w:rsid w:val="00997715"/>
    <w:pPr>
      <w:numPr>
        <w:numId w:val="19"/>
      </w:numPr>
    </w:pPr>
  </w:style>
  <w:style w:type="numbering" w:customStyle="1" w:styleId="WWNum191">
    <w:name w:val="WWNum191"/>
    <w:basedOn w:val="Bezlisty"/>
    <w:rsid w:val="00997715"/>
    <w:pPr>
      <w:numPr>
        <w:numId w:val="20"/>
      </w:numPr>
    </w:pPr>
  </w:style>
  <w:style w:type="numbering" w:customStyle="1" w:styleId="WWNum201">
    <w:name w:val="WWNum201"/>
    <w:basedOn w:val="Bezlisty"/>
    <w:rsid w:val="00997715"/>
    <w:pPr>
      <w:numPr>
        <w:numId w:val="21"/>
      </w:numPr>
    </w:pPr>
  </w:style>
  <w:style w:type="numbering" w:customStyle="1" w:styleId="WWNum211">
    <w:name w:val="WWNum211"/>
    <w:basedOn w:val="Bezlisty"/>
    <w:rsid w:val="00997715"/>
    <w:pPr>
      <w:numPr>
        <w:numId w:val="22"/>
      </w:numPr>
    </w:pPr>
  </w:style>
  <w:style w:type="numbering" w:customStyle="1" w:styleId="WWNum221">
    <w:name w:val="WWNum221"/>
    <w:basedOn w:val="Bezlisty"/>
    <w:rsid w:val="00997715"/>
    <w:pPr>
      <w:numPr>
        <w:numId w:val="23"/>
      </w:numPr>
    </w:pPr>
  </w:style>
  <w:style w:type="numbering" w:customStyle="1" w:styleId="WWNum231">
    <w:name w:val="WWNum231"/>
    <w:basedOn w:val="Bezlisty"/>
    <w:rsid w:val="00997715"/>
    <w:pPr>
      <w:numPr>
        <w:numId w:val="24"/>
      </w:numPr>
    </w:pPr>
  </w:style>
  <w:style w:type="numbering" w:customStyle="1" w:styleId="WWNum241">
    <w:name w:val="WWNum241"/>
    <w:basedOn w:val="Bezlisty"/>
    <w:rsid w:val="00997715"/>
    <w:pPr>
      <w:numPr>
        <w:numId w:val="25"/>
      </w:numPr>
    </w:pPr>
  </w:style>
  <w:style w:type="numbering" w:customStyle="1" w:styleId="WWNum251">
    <w:name w:val="WWNum251"/>
    <w:basedOn w:val="Bezlisty"/>
    <w:rsid w:val="00997715"/>
    <w:pPr>
      <w:numPr>
        <w:numId w:val="26"/>
      </w:numPr>
    </w:pPr>
  </w:style>
  <w:style w:type="numbering" w:customStyle="1" w:styleId="WWNum261">
    <w:name w:val="WWNum261"/>
    <w:basedOn w:val="Bezlisty"/>
    <w:rsid w:val="00997715"/>
    <w:pPr>
      <w:numPr>
        <w:numId w:val="27"/>
      </w:numPr>
    </w:pPr>
  </w:style>
  <w:style w:type="numbering" w:customStyle="1" w:styleId="WWNum271">
    <w:name w:val="WWNum271"/>
    <w:basedOn w:val="Bezlisty"/>
    <w:rsid w:val="00997715"/>
    <w:pPr>
      <w:numPr>
        <w:numId w:val="28"/>
      </w:numPr>
    </w:pPr>
  </w:style>
  <w:style w:type="numbering" w:customStyle="1" w:styleId="WWNum281">
    <w:name w:val="WWNum281"/>
    <w:basedOn w:val="Bezlisty"/>
    <w:rsid w:val="00997715"/>
    <w:pPr>
      <w:numPr>
        <w:numId w:val="29"/>
      </w:numPr>
    </w:pPr>
  </w:style>
  <w:style w:type="numbering" w:customStyle="1" w:styleId="WWNum291">
    <w:name w:val="WWNum291"/>
    <w:basedOn w:val="Bezlisty"/>
    <w:rsid w:val="00997715"/>
    <w:pPr>
      <w:numPr>
        <w:numId w:val="30"/>
      </w:numPr>
    </w:pPr>
  </w:style>
  <w:style w:type="numbering" w:customStyle="1" w:styleId="WWNum301">
    <w:name w:val="WWNum301"/>
    <w:basedOn w:val="Bezlisty"/>
    <w:rsid w:val="00997715"/>
    <w:pPr>
      <w:numPr>
        <w:numId w:val="31"/>
      </w:numPr>
    </w:pPr>
  </w:style>
  <w:style w:type="numbering" w:customStyle="1" w:styleId="WWNum311">
    <w:name w:val="WWNum311"/>
    <w:basedOn w:val="Bezlisty"/>
    <w:rsid w:val="00997715"/>
    <w:pPr>
      <w:numPr>
        <w:numId w:val="32"/>
      </w:numPr>
    </w:pPr>
  </w:style>
  <w:style w:type="numbering" w:customStyle="1" w:styleId="WWNum321">
    <w:name w:val="WWNum321"/>
    <w:basedOn w:val="Bezlisty"/>
    <w:rsid w:val="00997715"/>
    <w:pPr>
      <w:numPr>
        <w:numId w:val="33"/>
      </w:numPr>
    </w:pPr>
  </w:style>
  <w:style w:type="numbering" w:customStyle="1" w:styleId="WWNum331">
    <w:name w:val="WWNum331"/>
    <w:basedOn w:val="Bezlisty"/>
    <w:rsid w:val="00997715"/>
    <w:pPr>
      <w:numPr>
        <w:numId w:val="34"/>
      </w:numPr>
    </w:pPr>
  </w:style>
  <w:style w:type="numbering" w:customStyle="1" w:styleId="WWNum341">
    <w:name w:val="WWNum341"/>
    <w:basedOn w:val="Bezlisty"/>
    <w:rsid w:val="00997715"/>
    <w:pPr>
      <w:numPr>
        <w:numId w:val="35"/>
      </w:numPr>
    </w:pPr>
  </w:style>
  <w:style w:type="numbering" w:customStyle="1" w:styleId="WWNum351">
    <w:name w:val="WWNum351"/>
    <w:basedOn w:val="Bezlisty"/>
    <w:rsid w:val="00997715"/>
    <w:pPr>
      <w:numPr>
        <w:numId w:val="36"/>
      </w:numPr>
    </w:pPr>
  </w:style>
  <w:style w:type="numbering" w:customStyle="1" w:styleId="WWNum361">
    <w:name w:val="WWNum361"/>
    <w:basedOn w:val="Bezlisty"/>
    <w:rsid w:val="00997715"/>
    <w:pPr>
      <w:numPr>
        <w:numId w:val="37"/>
      </w:numPr>
    </w:pPr>
  </w:style>
  <w:style w:type="numbering" w:customStyle="1" w:styleId="WWNum371">
    <w:name w:val="WWNum371"/>
    <w:basedOn w:val="Bezlisty"/>
    <w:rsid w:val="00997715"/>
    <w:pPr>
      <w:numPr>
        <w:numId w:val="38"/>
      </w:numPr>
    </w:pPr>
  </w:style>
  <w:style w:type="paragraph" w:customStyle="1" w:styleId="ListParagraph0">
    <w:name w:val="List Paragraph0"/>
    <w:basedOn w:val="Normalny"/>
    <w:uiPriority w:val="34"/>
    <w:qFormat/>
    <w:rsid w:val="00997715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val="pl-PL" w:bidi="ar-SA"/>
    </w:rPr>
  </w:style>
  <w:style w:type="paragraph" w:customStyle="1" w:styleId="western">
    <w:name w:val="western"/>
    <w:basedOn w:val="Normalny"/>
    <w:rsid w:val="00442824"/>
    <w:pPr>
      <w:spacing w:before="100" w:beforeAutospacing="1" w:after="142"/>
    </w:pPr>
    <w:rPr>
      <w:rFonts w:ascii="Times New Roman" w:eastAsia="Times New Roman" w:hAnsi="Times New Roman" w:cs="Times New Roman"/>
      <w:color w:val="000000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Elżebieta Kania</dc:creator>
  <cp:keywords/>
  <dc:description/>
  <cp:lastModifiedBy>Elżebieta Kania</cp:lastModifiedBy>
  <cp:revision>3</cp:revision>
  <dcterms:created xsi:type="dcterms:W3CDTF">2022-11-08T22:10:00Z</dcterms:created>
  <dcterms:modified xsi:type="dcterms:W3CDTF">2022-11-09T22:21:00Z</dcterms:modified>
</cp:coreProperties>
</file>